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013040" w14:textId="77777777" w:rsidR="00666AEA" w:rsidRDefault="004420C0">
      <w:pPr>
        <w:spacing w:after="160" w:line="259" w:lineRule="auto"/>
        <w:rPr>
          <w:rFonts w:ascii="Calibri" w:eastAsia="Calibri" w:hAnsi="Calibri" w:cs="Calibri"/>
          <w:sz w:val="24"/>
          <w:szCs w:val="24"/>
        </w:rPr>
      </w:pPr>
      <w:r>
        <w:rPr>
          <w:rFonts w:ascii="Calibri" w:eastAsia="Calibri" w:hAnsi="Calibri" w:cs="Calibri"/>
          <w:sz w:val="24"/>
          <w:szCs w:val="24"/>
        </w:rPr>
        <w:t xml:space="preserve">   </w:t>
      </w:r>
    </w:p>
    <w:p w14:paraId="77A4EE33" w14:textId="77777777" w:rsidR="00666AEA" w:rsidRDefault="00666AEA">
      <w:pPr>
        <w:spacing w:after="160" w:line="259" w:lineRule="auto"/>
        <w:rPr>
          <w:rFonts w:ascii="Calibri" w:eastAsia="Calibri" w:hAnsi="Calibri" w:cs="Calibri"/>
          <w:sz w:val="24"/>
          <w:szCs w:val="24"/>
        </w:rPr>
      </w:pPr>
    </w:p>
    <w:p w14:paraId="0D530A8C" w14:textId="338924D9" w:rsidR="00666AEA" w:rsidRDefault="00EE2F5D">
      <w:pPr>
        <w:jc w:val="center"/>
        <w:rPr>
          <w:rFonts w:ascii="Calibri" w:eastAsia="Calibri" w:hAnsi="Calibri" w:cs="Calibri"/>
          <w:sz w:val="24"/>
          <w:szCs w:val="24"/>
        </w:rPr>
      </w:pPr>
      <w:r w:rsidRPr="00EE2F5D">
        <w:rPr>
          <w:rFonts w:ascii="Calibri" w:eastAsia="Calibri" w:hAnsi="Calibri" w:cs="Calibri"/>
          <w:noProof/>
          <w:sz w:val="24"/>
          <w:szCs w:val="24"/>
        </w:rPr>
        <w:drawing>
          <wp:inline distT="0" distB="0" distL="0" distR="0" wp14:anchorId="2F576988" wp14:editId="6DEC1B42">
            <wp:extent cx="2410161" cy="2486372"/>
            <wp:effectExtent l="0" t="0" r="9525" b="9525"/>
            <wp:docPr id="36805366" name="Picture 1" descr="A logo with lines and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05366" name="Picture 1" descr="A logo with lines and dots&#10;&#10;Description automatically generated"/>
                    <pic:cNvPicPr/>
                  </pic:nvPicPr>
                  <pic:blipFill>
                    <a:blip r:embed="rId10"/>
                    <a:stretch>
                      <a:fillRect/>
                    </a:stretch>
                  </pic:blipFill>
                  <pic:spPr>
                    <a:xfrm>
                      <a:off x="0" y="0"/>
                      <a:ext cx="2410161" cy="2486372"/>
                    </a:xfrm>
                    <a:prstGeom prst="rect">
                      <a:avLst/>
                    </a:prstGeom>
                  </pic:spPr>
                </pic:pic>
              </a:graphicData>
            </a:graphic>
          </wp:inline>
        </w:drawing>
      </w:r>
    </w:p>
    <w:p w14:paraId="45C8659D" w14:textId="77777777" w:rsidR="00666AEA" w:rsidRDefault="00666AEA">
      <w:pPr>
        <w:spacing w:after="160" w:line="259" w:lineRule="auto"/>
        <w:jc w:val="center"/>
        <w:rPr>
          <w:rFonts w:ascii="Calibri" w:eastAsia="Calibri" w:hAnsi="Calibri" w:cs="Calibri"/>
          <w:b/>
          <w:sz w:val="30"/>
          <w:szCs w:val="30"/>
        </w:rPr>
      </w:pPr>
    </w:p>
    <w:p w14:paraId="33EF2030" w14:textId="59BE841B" w:rsidR="00666AEA" w:rsidRPr="00B61F80" w:rsidRDefault="00B61F80">
      <w:pPr>
        <w:spacing w:after="160" w:line="259" w:lineRule="auto"/>
        <w:jc w:val="center"/>
        <w:rPr>
          <w:rFonts w:ascii="Calibri" w:eastAsia="Calibri" w:hAnsi="Calibri" w:cs="Calibri"/>
          <w:b/>
          <w:sz w:val="24"/>
          <w:szCs w:val="24"/>
          <w:lang w:val="en-US"/>
        </w:rPr>
      </w:pPr>
      <w:proofErr w:type="spellStart"/>
      <w:r w:rsidRPr="00B61F80">
        <w:rPr>
          <w:rFonts w:ascii="Calibri" w:eastAsia="Calibri" w:hAnsi="Calibri" w:cs="Calibri"/>
          <w:b/>
          <w:sz w:val="30"/>
          <w:szCs w:val="30"/>
          <w:lang w:val="en-US"/>
        </w:rPr>
        <w:t>B</w:t>
      </w:r>
      <w:r>
        <w:rPr>
          <w:rFonts w:ascii="Calibri" w:eastAsia="Calibri" w:hAnsi="Calibri" w:cs="Calibri"/>
          <w:b/>
          <w:sz w:val="30"/>
          <w:szCs w:val="30"/>
          <w:lang w:val="en-US"/>
        </w:rPr>
        <w:t>elgicaWeb</w:t>
      </w:r>
      <w:proofErr w:type="spellEnd"/>
      <w:r>
        <w:rPr>
          <w:rFonts w:ascii="Calibri" w:eastAsia="Calibri" w:hAnsi="Calibri" w:cs="Calibri"/>
          <w:b/>
          <w:sz w:val="30"/>
          <w:szCs w:val="30"/>
          <w:lang w:val="en-US"/>
        </w:rPr>
        <w:t xml:space="preserve"> – Sustaining access to Belgium’s born-digital heritage</w:t>
      </w:r>
    </w:p>
    <w:p w14:paraId="77B29758" w14:textId="77777777" w:rsidR="00666AEA" w:rsidRPr="00B61F80" w:rsidRDefault="004420C0">
      <w:pPr>
        <w:spacing w:after="160" w:line="259" w:lineRule="auto"/>
        <w:jc w:val="both"/>
        <w:rPr>
          <w:rFonts w:ascii="Calibri" w:eastAsia="Calibri" w:hAnsi="Calibri" w:cs="Calibri"/>
          <w:b/>
          <w:sz w:val="24"/>
          <w:szCs w:val="24"/>
          <w:lang w:val="en-US"/>
        </w:rPr>
      </w:pPr>
      <w:r w:rsidRPr="00B61F80">
        <w:rPr>
          <w:rFonts w:ascii="Calibri" w:eastAsia="Calibri" w:hAnsi="Calibri" w:cs="Calibri"/>
          <w:b/>
          <w:sz w:val="24"/>
          <w:szCs w:val="24"/>
          <w:lang w:val="en-US"/>
        </w:rPr>
        <w:t>___________________________________________________________________________</w:t>
      </w:r>
    </w:p>
    <w:p w14:paraId="1964F6DE" w14:textId="42A524E7" w:rsidR="00666AEA" w:rsidRDefault="00B61F80">
      <w:pPr>
        <w:spacing w:after="120" w:line="259" w:lineRule="auto"/>
        <w:jc w:val="center"/>
        <w:rPr>
          <w:rFonts w:ascii="Calibri" w:eastAsia="Calibri" w:hAnsi="Calibri" w:cs="Calibri"/>
          <w:b/>
          <w:sz w:val="28"/>
          <w:szCs w:val="28"/>
          <w:lang w:val="en-US"/>
        </w:rPr>
      </w:pPr>
      <w:r>
        <w:rPr>
          <w:rFonts w:ascii="Calibri" w:eastAsia="Calibri" w:hAnsi="Calibri" w:cs="Calibri"/>
          <w:b/>
          <w:sz w:val="28"/>
          <w:szCs w:val="28"/>
          <w:lang w:val="en-US"/>
        </w:rPr>
        <w:t xml:space="preserve">Deliverable </w:t>
      </w:r>
      <w:r w:rsidR="00237DBE">
        <w:rPr>
          <w:rFonts w:ascii="Calibri" w:eastAsia="Calibri" w:hAnsi="Calibri" w:cs="Calibri"/>
          <w:b/>
          <w:sz w:val="28"/>
          <w:szCs w:val="28"/>
          <w:lang w:val="en-US"/>
        </w:rPr>
        <w:t>2.1.1 Report on technical and functional requirements based on researcher needs, state of the art of access to born-digital collections and analysis of KBR technical infrastructure</w:t>
      </w:r>
    </w:p>
    <w:p w14:paraId="600110EF" w14:textId="50C3A5C3" w:rsidR="00237DBE" w:rsidRDefault="00237DBE">
      <w:pPr>
        <w:spacing w:after="120" w:line="259" w:lineRule="auto"/>
        <w:jc w:val="center"/>
        <w:rPr>
          <w:rFonts w:ascii="Calibri" w:eastAsia="Calibri" w:hAnsi="Calibri" w:cs="Calibri"/>
          <w:b/>
          <w:sz w:val="28"/>
          <w:szCs w:val="28"/>
          <w:lang w:val="en-US"/>
        </w:rPr>
      </w:pPr>
      <w:r>
        <w:rPr>
          <w:rFonts w:ascii="Calibri" w:eastAsia="Calibri" w:hAnsi="Calibri" w:cs="Calibri"/>
          <w:b/>
          <w:sz w:val="28"/>
          <w:szCs w:val="28"/>
          <w:lang w:val="en-US"/>
        </w:rPr>
        <w:t xml:space="preserve">&amp; </w:t>
      </w:r>
    </w:p>
    <w:p w14:paraId="2F6EC607" w14:textId="52C84C94" w:rsidR="00237DBE" w:rsidRPr="00B61F80" w:rsidRDefault="00237DBE">
      <w:pPr>
        <w:spacing w:after="120" w:line="259" w:lineRule="auto"/>
        <w:jc w:val="center"/>
        <w:rPr>
          <w:rFonts w:ascii="Calibri" w:eastAsia="Calibri" w:hAnsi="Calibri" w:cs="Calibri"/>
          <w:b/>
          <w:sz w:val="28"/>
          <w:szCs w:val="28"/>
          <w:lang w:val="en-US"/>
        </w:rPr>
      </w:pPr>
      <w:r>
        <w:rPr>
          <w:rFonts w:ascii="Calibri" w:eastAsia="Calibri" w:hAnsi="Calibri" w:cs="Calibri"/>
          <w:b/>
          <w:sz w:val="28"/>
          <w:szCs w:val="28"/>
          <w:lang w:val="en-US"/>
        </w:rPr>
        <w:t>Deliverable 3.1.1 Report on technical and functional requirements based on researcher needs and state of the art of data enrichment</w:t>
      </w:r>
    </w:p>
    <w:p w14:paraId="515F6BB4" w14:textId="31097091" w:rsidR="00666AEA" w:rsidRPr="00237DBE" w:rsidRDefault="004420C0">
      <w:pPr>
        <w:spacing w:line="259" w:lineRule="auto"/>
        <w:jc w:val="center"/>
        <w:rPr>
          <w:rFonts w:ascii="Calibri" w:eastAsia="Calibri" w:hAnsi="Calibri" w:cs="Calibri"/>
          <w:sz w:val="28"/>
          <w:szCs w:val="28"/>
          <w:lang w:val="en-US"/>
        </w:rPr>
      </w:pPr>
      <w:r w:rsidRPr="00237DBE">
        <w:rPr>
          <w:rFonts w:ascii="Calibri" w:eastAsia="Calibri" w:hAnsi="Calibri" w:cs="Calibri"/>
          <w:sz w:val="28"/>
          <w:szCs w:val="28"/>
          <w:lang w:val="en-US"/>
        </w:rPr>
        <w:t>(M</w:t>
      </w:r>
      <w:r w:rsidR="00237DBE" w:rsidRPr="00237DBE">
        <w:rPr>
          <w:rFonts w:ascii="Calibri" w:eastAsia="Calibri" w:hAnsi="Calibri" w:cs="Calibri"/>
          <w:sz w:val="28"/>
          <w:szCs w:val="28"/>
          <w:lang w:val="en-US"/>
        </w:rPr>
        <w:t xml:space="preserve">10 </w:t>
      </w:r>
      <w:r w:rsidRPr="00237DBE">
        <w:rPr>
          <w:rFonts w:ascii="Calibri" w:eastAsia="Calibri" w:hAnsi="Calibri" w:cs="Calibri"/>
          <w:sz w:val="28"/>
          <w:szCs w:val="28"/>
          <w:lang w:val="en-US"/>
        </w:rPr>
        <w:t>: M</w:t>
      </w:r>
      <w:r w:rsidR="00237DBE" w:rsidRPr="00237DBE">
        <w:rPr>
          <w:rFonts w:ascii="Calibri" w:eastAsia="Calibri" w:hAnsi="Calibri" w:cs="Calibri"/>
          <w:sz w:val="28"/>
          <w:szCs w:val="28"/>
          <w:lang w:val="en-US"/>
        </w:rPr>
        <w:t>16</w:t>
      </w:r>
      <w:r w:rsidRPr="00237DBE">
        <w:rPr>
          <w:rFonts w:ascii="Calibri" w:eastAsia="Calibri" w:hAnsi="Calibri" w:cs="Calibri"/>
          <w:sz w:val="28"/>
          <w:szCs w:val="28"/>
          <w:lang w:val="en-US"/>
        </w:rPr>
        <w:t>)</w:t>
      </w:r>
    </w:p>
    <w:p w14:paraId="54B3B60D" w14:textId="77777777" w:rsidR="00666AEA" w:rsidRDefault="004420C0">
      <w:pPr>
        <w:spacing w:after="160" w:line="259" w:lineRule="auto"/>
        <w:jc w:val="both"/>
        <w:rPr>
          <w:rFonts w:ascii="Calibri" w:eastAsia="Calibri" w:hAnsi="Calibri" w:cs="Calibri"/>
          <w:b/>
          <w:sz w:val="24"/>
          <w:szCs w:val="24"/>
        </w:rPr>
      </w:pPr>
      <w:r>
        <w:rPr>
          <w:rFonts w:ascii="Calibri" w:eastAsia="Calibri" w:hAnsi="Calibri" w:cs="Calibri"/>
          <w:b/>
          <w:sz w:val="24"/>
          <w:szCs w:val="24"/>
        </w:rPr>
        <w:t>___________________________________________________________________________</w:t>
      </w:r>
    </w:p>
    <w:p w14:paraId="0D5BEC83" w14:textId="77777777" w:rsidR="00666AEA" w:rsidRDefault="00666AEA">
      <w:pPr>
        <w:spacing w:after="160" w:line="259" w:lineRule="auto"/>
        <w:jc w:val="both"/>
        <w:rPr>
          <w:rFonts w:ascii="Calibri" w:eastAsia="Calibri" w:hAnsi="Calibri" w:cs="Calibri"/>
          <w:sz w:val="26"/>
          <w:szCs w:val="26"/>
        </w:rPr>
      </w:pPr>
    </w:p>
    <w:tbl>
      <w:tblPr>
        <w:tblStyle w:val="a"/>
        <w:tblW w:w="9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50"/>
        <w:gridCol w:w="5010"/>
      </w:tblGrid>
      <w:tr w:rsidR="00666AEA" w:rsidRPr="00B61F80" w14:paraId="52A975AF" w14:textId="77777777" w:rsidTr="688958C8">
        <w:trPr>
          <w:trHeight w:val="1350"/>
        </w:trPr>
        <w:tc>
          <w:tcPr>
            <w:tcW w:w="4050" w:type="dxa"/>
          </w:tcPr>
          <w:p w14:paraId="1A8D24A0" w14:textId="77777777" w:rsidR="00666AEA" w:rsidRDefault="004420C0">
            <w:pPr>
              <w:jc w:val="both"/>
              <w:rPr>
                <w:rFonts w:ascii="Calibri" w:eastAsia="Calibri" w:hAnsi="Calibri" w:cs="Calibri"/>
                <w:b/>
                <w:sz w:val="24"/>
                <w:szCs w:val="24"/>
              </w:rPr>
            </w:pPr>
            <w:r>
              <w:rPr>
                <w:rFonts w:ascii="Calibri" w:eastAsia="Calibri" w:hAnsi="Calibri" w:cs="Calibri"/>
                <w:b/>
                <w:sz w:val="24"/>
                <w:szCs w:val="24"/>
              </w:rPr>
              <w:t>Editors</w:t>
            </w:r>
          </w:p>
        </w:tc>
        <w:tc>
          <w:tcPr>
            <w:tcW w:w="5010" w:type="dxa"/>
          </w:tcPr>
          <w:p w14:paraId="2D3473C6" w14:textId="7B505269" w:rsidR="00B61F80" w:rsidRPr="000813BE" w:rsidRDefault="2D6B388C">
            <w:pPr>
              <w:jc w:val="both"/>
              <w:rPr>
                <w:rFonts w:ascii="Calibri" w:eastAsia="Calibri" w:hAnsi="Calibri" w:cs="Calibri"/>
                <w:lang w:val="nl-BE"/>
              </w:rPr>
            </w:pPr>
            <w:r w:rsidRPr="000813BE">
              <w:rPr>
                <w:rFonts w:ascii="Calibri" w:eastAsia="Calibri" w:hAnsi="Calibri" w:cs="Calibri"/>
                <w:lang w:val="nl-BE"/>
              </w:rPr>
              <w:t>Julie Birkholz</w:t>
            </w:r>
          </w:p>
          <w:p w14:paraId="7B3C0F92" w14:textId="58ECEEA7" w:rsidR="00B61F80" w:rsidRPr="00237DBE" w:rsidRDefault="00B61F80">
            <w:pPr>
              <w:jc w:val="both"/>
              <w:rPr>
                <w:rFonts w:ascii="Calibri" w:eastAsia="Calibri" w:hAnsi="Calibri" w:cs="Calibri"/>
                <w:lang w:val="nl-BE"/>
              </w:rPr>
            </w:pPr>
            <w:r w:rsidRPr="00237DBE">
              <w:rPr>
                <w:rFonts w:ascii="Calibri" w:eastAsia="Calibri" w:hAnsi="Calibri" w:cs="Calibri"/>
                <w:lang w:val="nl-BE"/>
              </w:rPr>
              <w:t>Friedel Geeraert</w:t>
            </w:r>
          </w:p>
          <w:p w14:paraId="72A85919" w14:textId="1D179825" w:rsidR="00B61F80" w:rsidRPr="00237DBE" w:rsidRDefault="00B61F80">
            <w:pPr>
              <w:jc w:val="both"/>
              <w:rPr>
                <w:rFonts w:ascii="Calibri" w:eastAsia="Calibri" w:hAnsi="Calibri" w:cs="Calibri"/>
                <w:lang w:val="nl-BE"/>
              </w:rPr>
            </w:pPr>
            <w:r w:rsidRPr="00237DBE">
              <w:rPr>
                <w:rFonts w:ascii="Calibri" w:eastAsia="Calibri" w:hAnsi="Calibri" w:cs="Calibri"/>
                <w:lang w:val="nl-BE"/>
              </w:rPr>
              <w:t>Isabelle Gribomont</w:t>
            </w:r>
          </w:p>
          <w:p w14:paraId="6BB25FC7" w14:textId="417BBEB7" w:rsidR="00B61F80" w:rsidRPr="00237DBE" w:rsidRDefault="00B61F80">
            <w:pPr>
              <w:jc w:val="both"/>
              <w:rPr>
                <w:rFonts w:ascii="Calibri" w:eastAsia="Calibri" w:hAnsi="Calibri" w:cs="Calibri"/>
                <w:lang w:val="nl-BE"/>
              </w:rPr>
            </w:pPr>
            <w:r w:rsidRPr="00237DBE">
              <w:rPr>
                <w:rFonts w:ascii="Calibri" w:eastAsia="Calibri" w:hAnsi="Calibri" w:cs="Calibri"/>
                <w:lang w:val="nl-BE"/>
              </w:rPr>
              <w:t>Peter Mechant</w:t>
            </w:r>
          </w:p>
          <w:p w14:paraId="3C458BCE" w14:textId="77777777" w:rsidR="004420C0" w:rsidRPr="00237DBE" w:rsidRDefault="004420C0" w:rsidP="004420C0">
            <w:pPr>
              <w:jc w:val="both"/>
              <w:rPr>
                <w:rFonts w:ascii="Calibri" w:eastAsia="Calibri" w:hAnsi="Calibri" w:cs="Calibri"/>
                <w:lang w:val="nl-BE"/>
              </w:rPr>
            </w:pPr>
            <w:r w:rsidRPr="00237DBE">
              <w:rPr>
                <w:rFonts w:ascii="Calibri" w:eastAsia="Calibri" w:hAnsi="Calibri" w:cs="Calibri"/>
                <w:lang w:val="nl-BE"/>
              </w:rPr>
              <w:t>Christina Vandendyck</w:t>
            </w:r>
          </w:p>
          <w:p w14:paraId="33C2C918" w14:textId="53112CE2" w:rsidR="004420C0" w:rsidRPr="00237DBE" w:rsidRDefault="5470EE3D" w:rsidP="004420C0">
            <w:pPr>
              <w:jc w:val="both"/>
              <w:rPr>
                <w:rFonts w:ascii="Calibri" w:eastAsia="Calibri" w:hAnsi="Calibri" w:cs="Calibri"/>
                <w:lang w:val="nl-BE"/>
              </w:rPr>
            </w:pPr>
            <w:r w:rsidRPr="2F2E6B3E">
              <w:rPr>
                <w:rFonts w:ascii="Calibri" w:eastAsia="Calibri" w:hAnsi="Calibri" w:cs="Calibri"/>
                <w:lang w:val="nl-BE"/>
              </w:rPr>
              <w:t>Eveline Vlassenroot</w:t>
            </w:r>
          </w:p>
        </w:tc>
      </w:tr>
      <w:tr w:rsidR="00666AEA" w14:paraId="7BC82158" w14:textId="77777777" w:rsidTr="688958C8">
        <w:tc>
          <w:tcPr>
            <w:tcW w:w="4050" w:type="dxa"/>
          </w:tcPr>
          <w:p w14:paraId="4A149DDB" w14:textId="77777777" w:rsidR="00666AEA" w:rsidRDefault="004420C0">
            <w:pPr>
              <w:jc w:val="both"/>
              <w:rPr>
                <w:rFonts w:ascii="Calibri" w:eastAsia="Calibri" w:hAnsi="Calibri" w:cs="Calibri"/>
                <w:b/>
                <w:sz w:val="24"/>
                <w:szCs w:val="24"/>
              </w:rPr>
            </w:pPr>
            <w:r>
              <w:rPr>
                <w:rFonts w:ascii="Calibri" w:eastAsia="Calibri" w:hAnsi="Calibri" w:cs="Calibri"/>
                <w:b/>
                <w:sz w:val="24"/>
                <w:szCs w:val="24"/>
              </w:rPr>
              <w:t>Responsible partners</w:t>
            </w:r>
          </w:p>
        </w:tc>
        <w:tc>
          <w:tcPr>
            <w:tcW w:w="5010" w:type="dxa"/>
          </w:tcPr>
          <w:p w14:paraId="47746B38" w14:textId="77777777" w:rsidR="00666AEA" w:rsidRDefault="004420C0">
            <w:pPr>
              <w:jc w:val="both"/>
              <w:rPr>
                <w:rFonts w:ascii="Calibri" w:eastAsia="Calibri" w:hAnsi="Calibri" w:cs="Calibri"/>
              </w:rPr>
            </w:pPr>
            <w:r>
              <w:rPr>
                <w:rFonts w:ascii="Calibri" w:eastAsia="Calibri" w:hAnsi="Calibri" w:cs="Calibri"/>
              </w:rPr>
              <w:t>KBR</w:t>
            </w:r>
          </w:p>
          <w:p w14:paraId="58421FBB" w14:textId="1FFDED6D" w:rsidR="00666AEA" w:rsidRDefault="004420C0">
            <w:pPr>
              <w:jc w:val="both"/>
              <w:rPr>
                <w:rFonts w:ascii="Calibri" w:eastAsia="Calibri" w:hAnsi="Calibri" w:cs="Calibri"/>
              </w:rPr>
            </w:pPr>
            <w:r>
              <w:rPr>
                <w:rFonts w:ascii="Calibri" w:eastAsia="Calibri" w:hAnsi="Calibri" w:cs="Calibri"/>
              </w:rPr>
              <w:t>UGhent (MICT, GhentCDH)</w:t>
            </w:r>
          </w:p>
        </w:tc>
      </w:tr>
      <w:tr w:rsidR="00666AEA" w14:paraId="4ECB857C" w14:textId="77777777" w:rsidTr="688958C8">
        <w:trPr>
          <w:trHeight w:val="50"/>
        </w:trPr>
        <w:tc>
          <w:tcPr>
            <w:tcW w:w="4050" w:type="dxa"/>
          </w:tcPr>
          <w:p w14:paraId="47B43A0F" w14:textId="77777777" w:rsidR="00666AEA" w:rsidRDefault="004420C0">
            <w:pPr>
              <w:jc w:val="both"/>
              <w:rPr>
                <w:rFonts w:ascii="Calibri" w:eastAsia="Calibri" w:hAnsi="Calibri" w:cs="Calibri"/>
                <w:b/>
                <w:sz w:val="24"/>
                <w:szCs w:val="24"/>
              </w:rPr>
            </w:pPr>
            <w:r>
              <w:rPr>
                <w:rFonts w:ascii="Calibri" w:eastAsia="Calibri" w:hAnsi="Calibri" w:cs="Calibri"/>
                <w:b/>
                <w:sz w:val="24"/>
                <w:szCs w:val="24"/>
              </w:rPr>
              <w:t xml:space="preserve">Version </w:t>
            </w:r>
          </w:p>
        </w:tc>
        <w:tc>
          <w:tcPr>
            <w:tcW w:w="5010" w:type="dxa"/>
          </w:tcPr>
          <w:p w14:paraId="68242C7C" w14:textId="37D967F3" w:rsidR="00666AEA" w:rsidRDefault="00237DBE">
            <w:pPr>
              <w:jc w:val="both"/>
              <w:rPr>
                <w:rFonts w:ascii="Calibri" w:eastAsia="Calibri" w:hAnsi="Calibri" w:cs="Calibri"/>
              </w:rPr>
            </w:pPr>
            <w:r>
              <w:rPr>
                <w:rFonts w:ascii="Calibri" w:eastAsia="Calibri" w:hAnsi="Calibri" w:cs="Calibri"/>
              </w:rPr>
              <w:t>V01</w:t>
            </w:r>
          </w:p>
        </w:tc>
      </w:tr>
      <w:tr w:rsidR="00666AEA" w:rsidRPr="00E1607E" w14:paraId="1B93E205" w14:textId="77777777" w:rsidTr="688958C8">
        <w:trPr>
          <w:trHeight w:val="50"/>
        </w:trPr>
        <w:tc>
          <w:tcPr>
            <w:tcW w:w="4050" w:type="dxa"/>
          </w:tcPr>
          <w:p w14:paraId="70CCCA39" w14:textId="77777777" w:rsidR="00666AEA" w:rsidRDefault="004420C0">
            <w:pPr>
              <w:jc w:val="both"/>
              <w:rPr>
                <w:rFonts w:ascii="Calibri" w:eastAsia="Calibri" w:hAnsi="Calibri" w:cs="Calibri"/>
                <w:b/>
                <w:sz w:val="24"/>
                <w:szCs w:val="24"/>
              </w:rPr>
            </w:pPr>
            <w:r>
              <w:rPr>
                <w:rFonts w:ascii="Calibri" w:eastAsia="Calibri" w:hAnsi="Calibri" w:cs="Calibri"/>
                <w:b/>
                <w:sz w:val="24"/>
                <w:szCs w:val="24"/>
              </w:rPr>
              <w:t>How to cite this?</w:t>
            </w:r>
          </w:p>
        </w:tc>
        <w:tc>
          <w:tcPr>
            <w:tcW w:w="5010" w:type="dxa"/>
          </w:tcPr>
          <w:p w14:paraId="7B76E749" w14:textId="779E6455" w:rsidR="00666AEA" w:rsidRPr="00B61F80" w:rsidRDefault="4A5FE989" w:rsidP="688958C8">
            <w:pPr>
              <w:jc w:val="both"/>
              <w:rPr>
                <w:rFonts w:ascii="Calibri" w:eastAsia="Calibri" w:hAnsi="Calibri" w:cs="Calibri"/>
                <w:i/>
                <w:iCs/>
                <w:lang w:val="en-US"/>
              </w:rPr>
            </w:pPr>
            <w:r w:rsidRPr="688958C8">
              <w:rPr>
                <w:rFonts w:ascii="Calibri" w:eastAsia="Calibri" w:hAnsi="Calibri" w:cs="Calibri"/>
                <w:lang w:val="nl-BE"/>
              </w:rPr>
              <w:t>Friedel Geeraert, Christina Vandendyck, Eveline Vlassenroot</w:t>
            </w:r>
            <w:r w:rsidR="114C664D" w:rsidRPr="688958C8">
              <w:rPr>
                <w:rFonts w:ascii="Calibri" w:eastAsia="Calibri" w:hAnsi="Calibri" w:cs="Calibri"/>
                <w:lang w:val="nl-BE"/>
              </w:rPr>
              <w:t xml:space="preserve">. </w:t>
            </w:r>
            <w:r w:rsidR="114C664D" w:rsidRPr="688958C8">
              <w:rPr>
                <w:rFonts w:ascii="Calibri" w:eastAsia="Calibri" w:hAnsi="Calibri" w:cs="Calibri"/>
                <w:lang w:val="en-US"/>
              </w:rPr>
              <w:t>(</w:t>
            </w:r>
            <w:r w:rsidR="43D36410" w:rsidRPr="688958C8">
              <w:rPr>
                <w:rFonts w:ascii="Calibri" w:eastAsia="Calibri" w:hAnsi="Calibri" w:cs="Calibri"/>
                <w:lang w:val="en-US"/>
              </w:rPr>
              <w:t xml:space="preserve">July </w:t>
            </w:r>
            <w:r w:rsidR="06C6EAC4" w:rsidRPr="688958C8">
              <w:rPr>
                <w:rFonts w:ascii="Calibri" w:eastAsia="Calibri" w:hAnsi="Calibri" w:cs="Calibri"/>
                <w:lang w:val="en-US"/>
              </w:rPr>
              <w:t>2025</w:t>
            </w:r>
            <w:r w:rsidR="114C664D" w:rsidRPr="688958C8">
              <w:rPr>
                <w:rFonts w:ascii="Calibri" w:eastAsia="Calibri" w:hAnsi="Calibri" w:cs="Calibri"/>
                <w:lang w:val="en-US"/>
              </w:rPr>
              <w:t xml:space="preserve">). </w:t>
            </w:r>
            <w:r w:rsidRPr="688958C8">
              <w:rPr>
                <w:rFonts w:ascii="Calibri" w:eastAsia="Calibri" w:hAnsi="Calibri" w:cs="Calibri"/>
                <w:i/>
                <w:iCs/>
                <w:lang w:val="en-US"/>
              </w:rPr>
              <w:t xml:space="preserve">Deliverable 2.1.1 Report on technical and functional requirements based on </w:t>
            </w:r>
            <w:r w:rsidRPr="688958C8">
              <w:rPr>
                <w:rFonts w:ascii="Calibri" w:eastAsia="Calibri" w:hAnsi="Calibri" w:cs="Calibri"/>
                <w:i/>
                <w:iCs/>
                <w:lang w:val="en-US"/>
              </w:rPr>
              <w:lastRenderedPageBreak/>
              <w:t>researcher needs, state of the art of access to born-digital collections and analysis of KBR technical infrastructure &amp; Deliverable 3.1.1 Report on technical and functional requirements based on researcher needs and state of the art of data enrichmen</w:t>
            </w:r>
            <w:r w:rsidR="7074078A" w:rsidRPr="688958C8">
              <w:rPr>
                <w:rFonts w:ascii="Calibri" w:eastAsia="Calibri" w:hAnsi="Calibri" w:cs="Calibri"/>
                <w:i/>
                <w:iCs/>
                <w:lang w:val="en-US"/>
              </w:rPr>
              <w:t>t</w:t>
            </w:r>
          </w:p>
        </w:tc>
      </w:tr>
    </w:tbl>
    <w:p w14:paraId="6EF985B7" w14:textId="195D120B" w:rsidR="49C25D49" w:rsidRPr="00E1607E" w:rsidRDefault="49C25D49">
      <w:pPr>
        <w:rPr>
          <w:lang w:val="en-US"/>
        </w:rPr>
      </w:pPr>
      <w:r w:rsidRPr="00E1607E">
        <w:rPr>
          <w:lang w:val="en-US"/>
        </w:rPr>
        <w:lastRenderedPageBreak/>
        <w:br w:type="page"/>
      </w:r>
    </w:p>
    <w:p w14:paraId="4F4E516D" w14:textId="1535646D" w:rsidR="474E13D1" w:rsidRDefault="474E13D1" w:rsidP="474E13D1">
      <w:pPr>
        <w:rPr>
          <w:rFonts w:ascii="Calibri" w:eastAsia="Calibri" w:hAnsi="Calibri" w:cs="Calibri"/>
          <w:b/>
          <w:bCs/>
          <w:sz w:val="24"/>
          <w:szCs w:val="24"/>
          <w:lang w:val="en-US"/>
        </w:rPr>
      </w:pPr>
    </w:p>
    <w:p w14:paraId="7D8A69ED" w14:textId="71DECFF6" w:rsidR="00A46B75" w:rsidRDefault="688958C8" w:rsidP="688958C8">
      <w:pPr>
        <w:pStyle w:val="TOC1"/>
        <w:tabs>
          <w:tab w:val="right" w:leader="dot" w:pos="9015"/>
        </w:tabs>
        <w:spacing w:after="160" w:line="259" w:lineRule="auto"/>
        <w:rPr>
          <w:rStyle w:val="Hyperlink"/>
          <w:noProof/>
          <w:kern w:val="2"/>
          <w:lang w:val="nl-BE"/>
          <w14:ligatures w14:val="standardContextual"/>
        </w:rPr>
      </w:pPr>
      <w:r>
        <w:fldChar w:fldCharType="begin"/>
      </w:r>
      <w:r w:rsidR="326E1AC2">
        <w:instrText>TOC \o "1-9" \z \u \h</w:instrText>
      </w:r>
      <w:r>
        <w:fldChar w:fldCharType="separate"/>
      </w:r>
      <w:hyperlink w:anchor="_Toc2077448638">
        <w:r w:rsidRPr="688958C8">
          <w:rPr>
            <w:rStyle w:val="Hyperlink"/>
          </w:rPr>
          <w:t>1 Introduction</w:t>
        </w:r>
        <w:r w:rsidR="326E1AC2">
          <w:tab/>
        </w:r>
        <w:r w:rsidR="326E1AC2">
          <w:fldChar w:fldCharType="begin"/>
        </w:r>
        <w:r w:rsidR="326E1AC2">
          <w:instrText>PAGEREF _Toc2077448638 \h</w:instrText>
        </w:r>
        <w:r w:rsidR="326E1AC2">
          <w:fldChar w:fldCharType="separate"/>
        </w:r>
        <w:r w:rsidRPr="688958C8">
          <w:rPr>
            <w:rStyle w:val="Hyperlink"/>
          </w:rPr>
          <w:t>4</w:t>
        </w:r>
        <w:r w:rsidR="326E1AC2">
          <w:fldChar w:fldCharType="end"/>
        </w:r>
      </w:hyperlink>
    </w:p>
    <w:p w14:paraId="420EAD1F" w14:textId="1BC5581A" w:rsidR="00A46B75" w:rsidRDefault="688958C8" w:rsidP="0A0148FE">
      <w:pPr>
        <w:pStyle w:val="TOC1"/>
        <w:tabs>
          <w:tab w:val="right" w:leader="dot" w:pos="9015"/>
        </w:tabs>
        <w:rPr>
          <w:rStyle w:val="Hyperlink"/>
          <w:noProof/>
          <w:kern w:val="2"/>
          <w:lang w:val="nl-BE"/>
          <w14:ligatures w14:val="standardContextual"/>
        </w:rPr>
      </w:pPr>
      <w:hyperlink w:anchor="_Toc1117363468">
        <w:r w:rsidRPr="688958C8">
          <w:rPr>
            <w:rStyle w:val="Hyperlink"/>
          </w:rPr>
          <w:t>2 Methodology</w:t>
        </w:r>
        <w:r w:rsidR="326E1AC2">
          <w:tab/>
        </w:r>
        <w:r w:rsidR="326E1AC2">
          <w:fldChar w:fldCharType="begin"/>
        </w:r>
        <w:r w:rsidR="326E1AC2">
          <w:instrText>PAGEREF _Toc1117363468 \h</w:instrText>
        </w:r>
        <w:r w:rsidR="326E1AC2">
          <w:fldChar w:fldCharType="separate"/>
        </w:r>
        <w:r w:rsidRPr="688958C8">
          <w:rPr>
            <w:rStyle w:val="Hyperlink"/>
          </w:rPr>
          <w:t>4</w:t>
        </w:r>
        <w:r w:rsidR="326E1AC2">
          <w:fldChar w:fldCharType="end"/>
        </w:r>
      </w:hyperlink>
    </w:p>
    <w:p w14:paraId="48145A33" w14:textId="032E449E" w:rsidR="00A46B75" w:rsidRDefault="688958C8" w:rsidP="0A0148FE">
      <w:pPr>
        <w:pStyle w:val="TOC1"/>
        <w:tabs>
          <w:tab w:val="right" w:leader="dot" w:pos="9015"/>
        </w:tabs>
        <w:rPr>
          <w:rStyle w:val="Hyperlink"/>
          <w:noProof/>
          <w:kern w:val="2"/>
          <w:lang w:val="nl-BE"/>
          <w14:ligatures w14:val="standardContextual"/>
        </w:rPr>
      </w:pPr>
      <w:hyperlink w:anchor="_Toc2016326050">
        <w:r w:rsidRPr="688958C8">
          <w:rPr>
            <w:rStyle w:val="Hyperlink"/>
          </w:rPr>
          <w:t>3 Results</w:t>
        </w:r>
        <w:r w:rsidR="326E1AC2">
          <w:tab/>
        </w:r>
        <w:r w:rsidR="326E1AC2">
          <w:fldChar w:fldCharType="begin"/>
        </w:r>
        <w:r w:rsidR="326E1AC2">
          <w:instrText>PAGEREF _Toc2016326050 \h</w:instrText>
        </w:r>
        <w:r w:rsidR="326E1AC2">
          <w:fldChar w:fldCharType="separate"/>
        </w:r>
        <w:r w:rsidRPr="688958C8">
          <w:rPr>
            <w:rStyle w:val="Hyperlink"/>
          </w:rPr>
          <w:t>6</w:t>
        </w:r>
        <w:r w:rsidR="326E1AC2">
          <w:fldChar w:fldCharType="end"/>
        </w:r>
      </w:hyperlink>
    </w:p>
    <w:p w14:paraId="4FD52B7F" w14:textId="10D41714" w:rsidR="00A46B75" w:rsidRDefault="688958C8" w:rsidP="0A0148FE">
      <w:pPr>
        <w:pStyle w:val="TOC2"/>
        <w:tabs>
          <w:tab w:val="right" w:leader="dot" w:pos="9015"/>
        </w:tabs>
        <w:rPr>
          <w:rStyle w:val="Hyperlink"/>
          <w:noProof/>
          <w:kern w:val="2"/>
          <w:lang w:val="nl-BE"/>
          <w14:ligatures w14:val="standardContextual"/>
        </w:rPr>
      </w:pPr>
      <w:hyperlink w:anchor="_Toc1244032202">
        <w:r w:rsidRPr="688958C8">
          <w:rPr>
            <w:rStyle w:val="Hyperlink"/>
          </w:rPr>
          <w:t>3.1 General information about survey respondents (sociodemographic)</w:t>
        </w:r>
        <w:r w:rsidR="326E1AC2">
          <w:tab/>
        </w:r>
        <w:r w:rsidR="326E1AC2">
          <w:fldChar w:fldCharType="begin"/>
        </w:r>
        <w:r w:rsidR="326E1AC2">
          <w:instrText>PAGEREF _Toc1244032202 \h</w:instrText>
        </w:r>
        <w:r w:rsidR="326E1AC2">
          <w:fldChar w:fldCharType="separate"/>
        </w:r>
        <w:r w:rsidRPr="688958C8">
          <w:rPr>
            <w:rStyle w:val="Hyperlink"/>
          </w:rPr>
          <w:t>6</w:t>
        </w:r>
        <w:r w:rsidR="326E1AC2">
          <w:fldChar w:fldCharType="end"/>
        </w:r>
      </w:hyperlink>
    </w:p>
    <w:p w14:paraId="3FF2803A" w14:textId="5E3EE44D" w:rsidR="00A46B75" w:rsidRDefault="688958C8" w:rsidP="0A0148FE">
      <w:pPr>
        <w:pStyle w:val="TOC2"/>
        <w:tabs>
          <w:tab w:val="right" w:leader="dot" w:pos="9015"/>
        </w:tabs>
        <w:rPr>
          <w:rStyle w:val="Hyperlink"/>
          <w:noProof/>
          <w:kern w:val="2"/>
          <w:lang w:val="nl-BE"/>
          <w14:ligatures w14:val="standardContextual"/>
        </w:rPr>
      </w:pPr>
      <w:hyperlink w:anchor="_Toc389948716">
        <w:r w:rsidRPr="688958C8">
          <w:rPr>
            <w:rStyle w:val="Hyperlink"/>
          </w:rPr>
          <w:t>3.2 Topic 1 “Researcher needs in terms of content selection and implementation”</w:t>
        </w:r>
        <w:r w:rsidR="326E1AC2">
          <w:tab/>
        </w:r>
        <w:r w:rsidR="326E1AC2">
          <w:fldChar w:fldCharType="begin"/>
        </w:r>
        <w:r w:rsidR="326E1AC2">
          <w:instrText>PAGEREF _Toc389948716 \h</w:instrText>
        </w:r>
        <w:r w:rsidR="326E1AC2">
          <w:fldChar w:fldCharType="separate"/>
        </w:r>
        <w:r w:rsidRPr="688958C8">
          <w:rPr>
            <w:rStyle w:val="Hyperlink"/>
          </w:rPr>
          <w:t>13</w:t>
        </w:r>
        <w:r w:rsidR="326E1AC2">
          <w:fldChar w:fldCharType="end"/>
        </w:r>
      </w:hyperlink>
    </w:p>
    <w:p w14:paraId="552E09C9" w14:textId="28DA61BF" w:rsidR="00A46B75" w:rsidRDefault="688958C8" w:rsidP="0A0148FE">
      <w:pPr>
        <w:pStyle w:val="TOC3"/>
        <w:tabs>
          <w:tab w:val="right" w:leader="dot" w:pos="9015"/>
        </w:tabs>
        <w:rPr>
          <w:rStyle w:val="Hyperlink"/>
          <w:noProof/>
          <w:kern w:val="2"/>
          <w:lang w:val="nl-BE"/>
          <w14:ligatures w14:val="standardContextual"/>
        </w:rPr>
      </w:pPr>
      <w:hyperlink w:anchor="_Toc1508727345">
        <w:r w:rsidRPr="688958C8">
          <w:rPr>
            <w:rStyle w:val="Hyperlink"/>
          </w:rPr>
          <w:t>3.2.1 Who selects content</w:t>
        </w:r>
        <w:r w:rsidR="326E1AC2">
          <w:tab/>
        </w:r>
        <w:r w:rsidR="326E1AC2">
          <w:fldChar w:fldCharType="begin"/>
        </w:r>
        <w:r w:rsidR="326E1AC2">
          <w:instrText>PAGEREF _Toc1508727345 \h</w:instrText>
        </w:r>
        <w:r w:rsidR="326E1AC2">
          <w:fldChar w:fldCharType="separate"/>
        </w:r>
        <w:r w:rsidRPr="688958C8">
          <w:rPr>
            <w:rStyle w:val="Hyperlink"/>
          </w:rPr>
          <w:t>13</w:t>
        </w:r>
        <w:r w:rsidR="326E1AC2">
          <w:fldChar w:fldCharType="end"/>
        </w:r>
      </w:hyperlink>
    </w:p>
    <w:p w14:paraId="623A4041" w14:textId="3F963D65" w:rsidR="00A46B75" w:rsidRDefault="688958C8" w:rsidP="0A0148FE">
      <w:pPr>
        <w:pStyle w:val="TOC3"/>
        <w:tabs>
          <w:tab w:val="right" w:leader="dot" w:pos="9015"/>
        </w:tabs>
        <w:rPr>
          <w:rStyle w:val="Hyperlink"/>
          <w:noProof/>
          <w:kern w:val="2"/>
          <w:lang w:val="nl-BE"/>
          <w14:ligatures w14:val="standardContextual"/>
        </w:rPr>
      </w:pPr>
      <w:hyperlink w:anchor="_Toc1019666761">
        <w:r w:rsidRPr="688958C8">
          <w:rPr>
            <w:rStyle w:val="Hyperlink"/>
          </w:rPr>
          <w:t>3.2.2 Which content</w:t>
        </w:r>
        <w:r w:rsidR="326E1AC2">
          <w:tab/>
        </w:r>
        <w:r w:rsidR="326E1AC2">
          <w:fldChar w:fldCharType="begin"/>
        </w:r>
        <w:r w:rsidR="326E1AC2">
          <w:instrText>PAGEREF _Toc1019666761 \h</w:instrText>
        </w:r>
        <w:r w:rsidR="326E1AC2">
          <w:fldChar w:fldCharType="separate"/>
        </w:r>
        <w:r w:rsidRPr="688958C8">
          <w:rPr>
            <w:rStyle w:val="Hyperlink"/>
          </w:rPr>
          <w:t>15</w:t>
        </w:r>
        <w:r w:rsidR="326E1AC2">
          <w:fldChar w:fldCharType="end"/>
        </w:r>
      </w:hyperlink>
    </w:p>
    <w:p w14:paraId="6FBFEE74" w14:textId="084086CB" w:rsidR="00A46B75" w:rsidRDefault="688958C8" w:rsidP="0A0148FE">
      <w:pPr>
        <w:pStyle w:val="TOC3"/>
        <w:tabs>
          <w:tab w:val="right" w:leader="dot" w:pos="9015"/>
        </w:tabs>
        <w:rPr>
          <w:rStyle w:val="Hyperlink"/>
          <w:noProof/>
          <w:kern w:val="2"/>
          <w:lang w:val="nl-BE"/>
          <w14:ligatures w14:val="standardContextual"/>
        </w:rPr>
      </w:pPr>
      <w:hyperlink w:anchor="_Toc382374076">
        <w:r w:rsidRPr="688958C8">
          <w:rPr>
            <w:rStyle w:val="Hyperlink"/>
          </w:rPr>
          <w:t>3.2.3 Assuming there are no practical or legal hurdles, how do you see the content selection of a web and social media archive?</w:t>
        </w:r>
        <w:r w:rsidR="326E1AC2">
          <w:tab/>
        </w:r>
        <w:r w:rsidR="326E1AC2">
          <w:fldChar w:fldCharType="begin"/>
        </w:r>
        <w:r w:rsidR="326E1AC2">
          <w:instrText>PAGEREF _Toc382374076 \h</w:instrText>
        </w:r>
        <w:r w:rsidR="326E1AC2">
          <w:fldChar w:fldCharType="separate"/>
        </w:r>
        <w:r w:rsidRPr="688958C8">
          <w:rPr>
            <w:rStyle w:val="Hyperlink"/>
          </w:rPr>
          <w:t>19</w:t>
        </w:r>
        <w:r w:rsidR="326E1AC2">
          <w:fldChar w:fldCharType="end"/>
        </w:r>
      </w:hyperlink>
    </w:p>
    <w:p w14:paraId="312BC71C" w14:textId="4BC79729" w:rsidR="00A46B75" w:rsidRDefault="688958C8" w:rsidP="0A0148FE">
      <w:pPr>
        <w:pStyle w:val="TOC3"/>
        <w:tabs>
          <w:tab w:val="right" w:leader="dot" w:pos="9015"/>
        </w:tabs>
        <w:rPr>
          <w:rStyle w:val="Hyperlink"/>
          <w:noProof/>
          <w:kern w:val="2"/>
          <w:lang w:val="nl-BE"/>
          <w14:ligatures w14:val="standardContextual"/>
        </w:rPr>
      </w:pPr>
      <w:hyperlink w:anchor="_Toc1871007265">
        <w:r w:rsidRPr="688958C8">
          <w:rPr>
            <w:rStyle w:val="Hyperlink"/>
          </w:rPr>
          <w:t>3.2.4 Best practice for content selection and implementation</w:t>
        </w:r>
        <w:r w:rsidR="326E1AC2">
          <w:tab/>
        </w:r>
        <w:r w:rsidR="326E1AC2">
          <w:fldChar w:fldCharType="begin"/>
        </w:r>
        <w:r w:rsidR="326E1AC2">
          <w:instrText>PAGEREF _Toc1871007265 \h</w:instrText>
        </w:r>
        <w:r w:rsidR="326E1AC2">
          <w:fldChar w:fldCharType="separate"/>
        </w:r>
        <w:r w:rsidRPr="688958C8">
          <w:rPr>
            <w:rStyle w:val="Hyperlink"/>
          </w:rPr>
          <w:t>19</w:t>
        </w:r>
        <w:r w:rsidR="326E1AC2">
          <w:fldChar w:fldCharType="end"/>
        </w:r>
      </w:hyperlink>
    </w:p>
    <w:p w14:paraId="77825775" w14:textId="56A144F3" w:rsidR="00A46B75" w:rsidRDefault="688958C8" w:rsidP="0A0148FE">
      <w:pPr>
        <w:pStyle w:val="TOC3"/>
        <w:tabs>
          <w:tab w:val="right" w:leader="dot" w:pos="9015"/>
        </w:tabs>
        <w:rPr>
          <w:rStyle w:val="Hyperlink"/>
          <w:noProof/>
          <w:kern w:val="2"/>
          <w:lang w:val="nl-BE"/>
          <w14:ligatures w14:val="standardContextual"/>
        </w:rPr>
      </w:pPr>
      <w:hyperlink w:anchor="_Toc1611331293">
        <w:r w:rsidRPr="688958C8">
          <w:rPr>
            <w:rStyle w:val="Hyperlink"/>
          </w:rPr>
          <w:t>3.2.5 Combined Insights from workshops – Content selection</w:t>
        </w:r>
        <w:r w:rsidR="326E1AC2">
          <w:tab/>
        </w:r>
        <w:r w:rsidR="326E1AC2">
          <w:fldChar w:fldCharType="begin"/>
        </w:r>
        <w:r w:rsidR="326E1AC2">
          <w:instrText>PAGEREF _Toc1611331293 \h</w:instrText>
        </w:r>
        <w:r w:rsidR="326E1AC2">
          <w:fldChar w:fldCharType="separate"/>
        </w:r>
        <w:r w:rsidRPr="688958C8">
          <w:rPr>
            <w:rStyle w:val="Hyperlink"/>
          </w:rPr>
          <w:t>20</w:t>
        </w:r>
        <w:r w:rsidR="326E1AC2">
          <w:fldChar w:fldCharType="end"/>
        </w:r>
      </w:hyperlink>
    </w:p>
    <w:p w14:paraId="5E621EFC" w14:textId="3718D268" w:rsidR="00A46B75" w:rsidRDefault="688958C8" w:rsidP="0A0148FE">
      <w:pPr>
        <w:pStyle w:val="TOC2"/>
        <w:tabs>
          <w:tab w:val="right" w:leader="dot" w:pos="9015"/>
        </w:tabs>
        <w:rPr>
          <w:rStyle w:val="Hyperlink"/>
          <w:noProof/>
          <w:kern w:val="2"/>
          <w:lang w:val="nl-BE"/>
          <w14:ligatures w14:val="standardContextual"/>
        </w:rPr>
      </w:pPr>
      <w:hyperlink w:anchor="_Toc1562243047">
        <w:r w:rsidRPr="688958C8">
          <w:rPr>
            <w:rStyle w:val="Hyperlink"/>
          </w:rPr>
          <w:t>3.3 Topic 2 “Researcher needs in terms of access and implementation of (pilot) API and access platform”</w:t>
        </w:r>
        <w:r w:rsidR="326E1AC2">
          <w:tab/>
        </w:r>
        <w:r w:rsidR="326E1AC2">
          <w:fldChar w:fldCharType="begin"/>
        </w:r>
        <w:r w:rsidR="326E1AC2">
          <w:instrText>PAGEREF _Toc1562243047 \h</w:instrText>
        </w:r>
        <w:r w:rsidR="326E1AC2">
          <w:fldChar w:fldCharType="separate"/>
        </w:r>
        <w:r w:rsidRPr="688958C8">
          <w:rPr>
            <w:rStyle w:val="Hyperlink"/>
          </w:rPr>
          <w:t>21</w:t>
        </w:r>
        <w:r w:rsidR="326E1AC2">
          <w:fldChar w:fldCharType="end"/>
        </w:r>
      </w:hyperlink>
    </w:p>
    <w:p w14:paraId="754B9092" w14:textId="7B8741AD" w:rsidR="00A46B75" w:rsidRDefault="688958C8" w:rsidP="0A0148FE">
      <w:pPr>
        <w:pStyle w:val="TOC3"/>
        <w:tabs>
          <w:tab w:val="right" w:leader="dot" w:pos="9015"/>
        </w:tabs>
        <w:rPr>
          <w:rStyle w:val="Hyperlink"/>
          <w:noProof/>
          <w:kern w:val="2"/>
          <w:lang w:val="nl-BE"/>
          <w14:ligatures w14:val="standardContextual"/>
        </w:rPr>
      </w:pPr>
      <w:hyperlink w:anchor="_Toc432679834">
        <w:r w:rsidRPr="688958C8">
          <w:rPr>
            <w:rStyle w:val="Hyperlink"/>
          </w:rPr>
          <w:t>3.3.1 Interface functionalities</w:t>
        </w:r>
        <w:r w:rsidR="326E1AC2">
          <w:tab/>
        </w:r>
        <w:r w:rsidR="326E1AC2">
          <w:fldChar w:fldCharType="begin"/>
        </w:r>
        <w:r w:rsidR="326E1AC2">
          <w:instrText>PAGEREF _Toc432679834 \h</w:instrText>
        </w:r>
        <w:r w:rsidR="326E1AC2">
          <w:fldChar w:fldCharType="separate"/>
        </w:r>
        <w:r w:rsidRPr="688958C8">
          <w:rPr>
            <w:rStyle w:val="Hyperlink"/>
          </w:rPr>
          <w:t>21</w:t>
        </w:r>
        <w:r w:rsidR="326E1AC2">
          <w:fldChar w:fldCharType="end"/>
        </w:r>
      </w:hyperlink>
    </w:p>
    <w:p w14:paraId="6EF627DF" w14:textId="5CE639E6" w:rsidR="00A46B75" w:rsidRDefault="688958C8" w:rsidP="0A0148FE">
      <w:pPr>
        <w:pStyle w:val="TOC3"/>
        <w:tabs>
          <w:tab w:val="right" w:leader="dot" w:pos="9015"/>
        </w:tabs>
        <w:rPr>
          <w:rStyle w:val="Hyperlink"/>
          <w:noProof/>
          <w:kern w:val="2"/>
          <w:lang w:val="nl-BE"/>
          <w14:ligatures w14:val="standardContextual"/>
        </w:rPr>
      </w:pPr>
      <w:hyperlink w:anchor="_Toc748401893">
        <w:r w:rsidRPr="688958C8">
          <w:rPr>
            <w:rStyle w:val="Hyperlink"/>
          </w:rPr>
          <w:t>3.3.2 Search results</w:t>
        </w:r>
        <w:r w:rsidR="326E1AC2">
          <w:tab/>
        </w:r>
        <w:r w:rsidR="326E1AC2">
          <w:fldChar w:fldCharType="begin"/>
        </w:r>
        <w:r w:rsidR="326E1AC2">
          <w:instrText>PAGEREF _Toc748401893 \h</w:instrText>
        </w:r>
        <w:r w:rsidR="326E1AC2">
          <w:fldChar w:fldCharType="separate"/>
        </w:r>
        <w:r w:rsidRPr="688958C8">
          <w:rPr>
            <w:rStyle w:val="Hyperlink"/>
          </w:rPr>
          <w:t>25</w:t>
        </w:r>
        <w:r w:rsidR="326E1AC2">
          <w:fldChar w:fldCharType="end"/>
        </w:r>
      </w:hyperlink>
    </w:p>
    <w:p w14:paraId="74649982" w14:textId="1FAC0CA0" w:rsidR="00A46B75" w:rsidRDefault="688958C8" w:rsidP="0A0148FE">
      <w:pPr>
        <w:pStyle w:val="TOC3"/>
        <w:tabs>
          <w:tab w:val="right" w:leader="dot" w:pos="9015"/>
        </w:tabs>
        <w:rPr>
          <w:rStyle w:val="Hyperlink"/>
          <w:noProof/>
          <w:kern w:val="2"/>
          <w:lang w:val="nl-BE"/>
          <w14:ligatures w14:val="standardContextual"/>
        </w:rPr>
      </w:pPr>
      <w:hyperlink w:anchor="_Toc598699139">
        <w:r w:rsidRPr="688958C8">
          <w:rPr>
            <w:rStyle w:val="Hyperlink"/>
          </w:rPr>
          <w:t>3.3.3 Assuming there are no practical or legal hurdles, how do you see the access to a web and social media archive via a user interface?</w:t>
        </w:r>
        <w:r w:rsidR="326E1AC2">
          <w:tab/>
        </w:r>
        <w:r w:rsidR="326E1AC2">
          <w:fldChar w:fldCharType="begin"/>
        </w:r>
        <w:r w:rsidR="326E1AC2">
          <w:instrText>PAGEREF _Toc598699139 \h</w:instrText>
        </w:r>
        <w:r w:rsidR="326E1AC2">
          <w:fldChar w:fldCharType="separate"/>
        </w:r>
        <w:r w:rsidRPr="688958C8">
          <w:rPr>
            <w:rStyle w:val="Hyperlink"/>
          </w:rPr>
          <w:t>33</w:t>
        </w:r>
        <w:r w:rsidR="326E1AC2">
          <w:fldChar w:fldCharType="end"/>
        </w:r>
      </w:hyperlink>
    </w:p>
    <w:p w14:paraId="52620809" w14:textId="489E0E46" w:rsidR="00A46B75" w:rsidRDefault="688958C8" w:rsidP="0A0148FE">
      <w:pPr>
        <w:pStyle w:val="TOC3"/>
        <w:tabs>
          <w:tab w:val="right" w:leader="dot" w:pos="9015"/>
        </w:tabs>
        <w:rPr>
          <w:rStyle w:val="Hyperlink"/>
          <w:noProof/>
          <w:kern w:val="2"/>
          <w:lang w:val="nl-BE"/>
          <w14:ligatures w14:val="standardContextual"/>
        </w:rPr>
      </w:pPr>
      <w:hyperlink w:anchor="_Toc1545930970">
        <w:r w:rsidRPr="688958C8">
          <w:rPr>
            <w:rStyle w:val="Hyperlink"/>
          </w:rPr>
          <w:t>3.3.5 Functionalities API</w:t>
        </w:r>
        <w:r w:rsidR="326E1AC2">
          <w:tab/>
        </w:r>
        <w:r w:rsidR="326E1AC2">
          <w:fldChar w:fldCharType="begin"/>
        </w:r>
        <w:r w:rsidR="326E1AC2">
          <w:instrText>PAGEREF _Toc1545930970 \h</w:instrText>
        </w:r>
        <w:r w:rsidR="326E1AC2">
          <w:fldChar w:fldCharType="separate"/>
        </w:r>
        <w:r w:rsidRPr="688958C8">
          <w:rPr>
            <w:rStyle w:val="Hyperlink"/>
          </w:rPr>
          <w:t>34</w:t>
        </w:r>
        <w:r w:rsidR="326E1AC2">
          <w:fldChar w:fldCharType="end"/>
        </w:r>
      </w:hyperlink>
    </w:p>
    <w:p w14:paraId="15DB2C32" w14:textId="35C6DF6A" w:rsidR="00A46B75" w:rsidRDefault="688958C8" w:rsidP="0A0148FE">
      <w:pPr>
        <w:pStyle w:val="TOC3"/>
        <w:tabs>
          <w:tab w:val="right" w:leader="dot" w:pos="9015"/>
        </w:tabs>
        <w:rPr>
          <w:rStyle w:val="Hyperlink"/>
          <w:noProof/>
          <w:kern w:val="2"/>
          <w:lang w:val="nl-BE"/>
          <w14:ligatures w14:val="standardContextual"/>
        </w:rPr>
      </w:pPr>
      <w:hyperlink w:anchor="_Toc1695906242">
        <w:r w:rsidRPr="688958C8">
          <w:rPr>
            <w:rStyle w:val="Hyperlink"/>
          </w:rPr>
          <w:t>3.3.6 Assuming there are no practical or legal hurdles, how do you see the access to a web and social media archive via API?</w:t>
        </w:r>
        <w:r w:rsidR="326E1AC2">
          <w:tab/>
        </w:r>
        <w:r w:rsidR="326E1AC2">
          <w:fldChar w:fldCharType="begin"/>
        </w:r>
        <w:r w:rsidR="326E1AC2">
          <w:instrText>PAGEREF _Toc1695906242 \h</w:instrText>
        </w:r>
        <w:r w:rsidR="326E1AC2">
          <w:fldChar w:fldCharType="separate"/>
        </w:r>
        <w:r w:rsidRPr="688958C8">
          <w:rPr>
            <w:rStyle w:val="Hyperlink"/>
          </w:rPr>
          <w:t>38</w:t>
        </w:r>
        <w:r w:rsidR="326E1AC2">
          <w:fldChar w:fldCharType="end"/>
        </w:r>
      </w:hyperlink>
    </w:p>
    <w:p w14:paraId="143B355C" w14:textId="2C09ACB4" w:rsidR="00A46B75" w:rsidRDefault="688958C8" w:rsidP="0A0148FE">
      <w:pPr>
        <w:pStyle w:val="TOC3"/>
        <w:tabs>
          <w:tab w:val="right" w:leader="dot" w:pos="9015"/>
        </w:tabs>
        <w:rPr>
          <w:rStyle w:val="Hyperlink"/>
          <w:noProof/>
          <w:kern w:val="2"/>
          <w:lang w:val="nl-BE"/>
          <w14:ligatures w14:val="standardContextual"/>
        </w:rPr>
      </w:pPr>
      <w:hyperlink w:anchor="_Toc916512171">
        <w:r w:rsidRPr="688958C8">
          <w:rPr>
            <w:rStyle w:val="Hyperlink"/>
          </w:rPr>
          <w:t>3.3.7 Best practice in terms of access and API</w:t>
        </w:r>
        <w:r w:rsidR="326E1AC2">
          <w:tab/>
        </w:r>
        <w:r w:rsidR="326E1AC2">
          <w:fldChar w:fldCharType="begin"/>
        </w:r>
        <w:r w:rsidR="326E1AC2">
          <w:instrText>PAGEREF _Toc916512171 \h</w:instrText>
        </w:r>
        <w:r w:rsidR="326E1AC2">
          <w:fldChar w:fldCharType="separate"/>
        </w:r>
        <w:r w:rsidRPr="688958C8">
          <w:rPr>
            <w:rStyle w:val="Hyperlink"/>
          </w:rPr>
          <w:t>38</w:t>
        </w:r>
        <w:r w:rsidR="326E1AC2">
          <w:fldChar w:fldCharType="end"/>
        </w:r>
      </w:hyperlink>
    </w:p>
    <w:p w14:paraId="3E7AD0EE" w14:textId="5A8D1DB9" w:rsidR="00A46B75" w:rsidRDefault="688958C8" w:rsidP="0A0148FE">
      <w:pPr>
        <w:pStyle w:val="TOC3"/>
        <w:tabs>
          <w:tab w:val="right" w:leader="dot" w:pos="9015"/>
        </w:tabs>
        <w:rPr>
          <w:rStyle w:val="Hyperlink"/>
          <w:noProof/>
          <w:kern w:val="2"/>
          <w:lang w:val="nl-BE"/>
          <w14:ligatures w14:val="standardContextual"/>
        </w:rPr>
      </w:pPr>
      <w:hyperlink w:anchor="_Toc301880913">
        <w:r w:rsidRPr="688958C8">
          <w:rPr>
            <w:rStyle w:val="Hyperlink"/>
          </w:rPr>
          <w:t>3.3.8 Combined Insights from workshops – Access</w:t>
        </w:r>
        <w:r w:rsidR="326E1AC2">
          <w:tab/>
        </w:r>
        <w:r w:rsidR="326E1AC2">
          <w:fldChar w:fldCharType="begin"/>
        </w:r>
        <w:r w:rsidR="326E1AC2">
          <w:instrText>PAGEREF _Toc301880913 \h</w:instrText>
        </w:r>
        <w:r w:rsidR="326E1AC2">
          <w:fldChar w:fldCharType="separate"/>
        </w:r>
        <w:r w:rsidRPr="688958C8">
          <w:rPr>
            <w:rStyle w:val="Hyperlink"/>
          </w:rPr>
          <w:t>39</w:t>
        </w:r>
        <w:r w:rsidR="326E1AC2">
          <w:fldChar w:fldCharType="end"/>
        </w:r>
      </w:hyperlink>
    </w:p>
    <w:p w14:paraId="08AE1162" w14:textId="7D14BACA" w:rsidR="00A46B75" w:rsidRDefault="688958C8" w:rsidP="0A0148FE">
      <w:pPr>
        <w:pStyle w:val="TOC2"/>
        <w:tabs>
          <w:tab w:val="right" w:leader="dot" w:pos="9015"/>
        </w:tabs>
        <w:rPr>
          <w:rStyle w:val="Hyperlink"/>
          <w:noProof/>
          <w:kern w:val="2"/>
          <w:lang w:val="nl-BE"/>
          <w14:ligatures w14:val="standardContextual"/>
        </w:rPr>
      </w:pPr>
      <w:hyperlink w:anchor="_Toc220563494">
        <w:r w:rsidRPr="688958C8">
          <w:rPr>
            <w:rStyle w:val="Hyperlink"/>
          </w:rPr>
          <w:t>3.4 Topic 3 “Researcher needs in terms of content enrichment and implementation for enrichment”</w:t>
        </w:r>
        <w:r w:rsidR="326E1AC2">
          <w:tab/>
        </w:r>
        <w:r w:rsidR="326E1AC2">
          <w:fldChar w:fldCharType="begin"/>
        </w:r>
        <w:r w:rsidR="326E1AC2">
          <w:instrText>PAGEREF _Toc220563494 \h</w:instrText>
        </w:r>
        <w:r w:rsidR="326E1AC2">
          <w:fldChar w:fldCharType="separate"/>
        </w:r>
        <w:r w:rsidRPr="688958C8">
          <w:rPr>
            <w:rStyle w:val="Hyperlink"/>
          </w:rPr>
          <w:t>40</w:t>
        </w:r>
        <w:r w:rsidR="326E1AC2">
          <w:fldChar w:fldCharType="end"/>
        </w:r>
      </w:hyperlink>
    </w:p>
    <w:p w14:paraId="18DD84B1" w14:textId="5DA4F6D5" w:rsidR="00A46B75" w:rsidRDefault="688958C8" w:rsidP="0A0148FE">
      <w:pPr>
        <w:pStyle w:val="TOC3"/>
        <w:tabs>
          <w:tab w:val="right" w:leader="dot" w:pos="9015"/>
        </w:tabs>
        <w:rPr>
          <w:rStyle w:val="Hyperlink"/>
          <w:noProof/>
          <w:kern w:val="2"/>
          <w:lang w:val="nl-BE"/>
          <w14:ligatures w14:val="standardContextual"/>
        </w:rPr>
      </w:pPr>
      <w:hyperlink w:anchor="_Toc1276861163">
        <w:r w:rsidRPr="688958C8">
          <w:rPr>
            <w:rStyle w:val="Hyperlink"/>
          </w:rPr>
          <w:t>3.4.1 State of the art of content enrichment</w:t>
        </w:r>
        <w:r w:rsidR="326E1AC2">
          <w:tab/>
        </w:r>
        <w:r w:rsidR="326E1AC2">
          <w:fldChar w:fldCharType="begin"/>
        </w:r>
        <w:r w:rsidR="326E1AC2">
          <w:instrText>PAGEREF _Toc1276861163 \h</w:instrText>
        </w:r>
        <w:r w:rsidR="326E1AC2">
          <w:fldChar w:fldCharType="separate"/>
        </w:r>
        <w:r w:rsidRPr="688958C8">
          <w:rPr>
            <w:rStyle w:val="Hyperlink"/>
          </w:rPr>
          <w:t>40</w:t>
        </w:r>
        <w:r w:rsidR="326E1AC2">
          <w:fldChar w:fldCharType="end"/>
        </w:r>
      </w:hyperlink>
    </w:p>
    <w:p w14:paraId="05383499" w14:textId="68D838BC" w:rsidR="00A46B75" w:rsidRDefault="688958C8" w:rsidP="0A0148FE">
      <w:pPr>
        <w:pStyle w:val="TOC3"/>
        <w:tabs>
          <w:tab w:val="right" w:leader="dot" w:pos="9015"/>
        </w:tabs>
        <w:rPr>
          <w:rStyle w:val="Hyperlink"/>
          <w:noProof/>
          <w:kern w:val="2"/>
          <w:lang w:val="nl-BE"/>
          <w14:ligatures w14:val="standardContextual"/>
        </w:rPr>
      </w:pPr>
      <w:hyperlink w:anchor="_Toc589160901">
        <w:r w:rsidRPr="688958C8">
          <w:rPr>
            <w:rStyle w:val="Hyperlink"/>
          </w:rPr>
          <w:t>3.4.1 Content enrichment</w:t>
        </w:r>
        <w:r w:rsidR="326E1AC2">
          <w:tab/>
        </w:r>
        <w:r w:rsidR="326E1AC2">
          <w:fldChar w:fldCharType="begin"/>
        </w:r>
        <w:r w:rsidR="326E1AC2">
          <w:instrText>PAGEREF _Toc589160901 \h</w:instrText>
        </w:r>
        <w:r w:rsidR="326E1AC2">
          <w:fldChar w:fldCharType="separate"/>
        </w:r>
        <w:r w:rsidRPr="688958C8">
          <w:rPr>
            <w:rStyle w:val="Hyperlink"/>
          </w:rPr>
          <w:t>41</w:t>
        </w:r>
        <w:r w:rsidR="326E1AC2">
          <w:fldChar w:fldCharType="end"/>
        </w:r>
      </w:hyperlink>
    </w:p>
    <w:p w14:paraId="58469132" w14:textId="2BA78205" w:rsidR="00A46B75" w:rsidRDefault="688958C8" w:rsidP="0A0148FE">
      <w:pPr>
        <w:pStyle w:val="TOC3"/>
        <w:tabs>
          <w:tab w:val="right" w:leader="dot" w:pos="9015"/>
        </w:tabs>
        <w:rPr>
          <w:rStyle w:val="Hyperlink"/>
          <w:noProof/>
          <w:kern w:val="2"/>
          <w:lang w:val="nl-BE"/>
          <w14:ligatures w14:val="standardContextual"/>
        </w:rPr>
      </w:pPr>
      <w:hyperlink w:anchor="_Toc796250627">
        <w:r w:rsidRPr="688958C8">
          <w:rPr>
            <w:rStyle w:val="Hyperlink"/>
          </w:rPr>
          <w:t>3.4.2 Assuming there are no practical or legal hurdles, how do you see the enrichment of web and social media archived content?</w:t>
        </w:r>
        <w:r w:rsidR="326E1AC2">
          <w:tab/>
        </w:r>
        <w:r w:rsidR="326E1AC2">
          <w:fldChar w:fldCharType="begin"/>
        </w:r>
        <w:r w:rsidR="326E1AC2">
          <w:instrText>PAGEREF _Toc796250627 \h</w:instrText>
        </w:r>
        <w:r w:rsidR="326E1AC2">
          <w:fldChar w:fldCharType="separate"/>
        </w:r>
        <w:r w:rsidRPr="688958C8">
          <w:rPr>
            <w:rStyle w:val="Hyperlink"/>
          </w:rPr>
          <w:t>44</w:t>
        </w:r>
        <w:r w:rsidR="326E1AC2">
          <w:fldChar w:fldCharType="end"/>
        </w:r>
      </w:hyperlink>
    </w:p>
    <w:p w14:paraId="263D0D2C" w14:textId="3A443E03" w:rsidR="00A46B75" w:rsidRDefault="688958C8" w:rsidP="0A0148FE">
      <w:pPr>
        <w:pStyle w:val="TOC3"/>
        <w:tabs>
          <w:tab w:val="right" w:leader="dot" w:pos="9015"/>
        </w:tabs>
        <w:rPr>
          <w:rStyle w:val="Hyperlink"/>
          <w:noProof/>
          <w:kern w:val="2"/>
          <w:lang w:val="nl-BE"/>
          <w14:ligatures w14:val="standardContextual"/>
        </w:rPr>
      </w:pPr>
      <w:hyperlink w:anchor="_Toc1592898048">
        <w:r w:rsidRPr="688958C8">
          <w:rPr>
            <w:rStyle w:val="Hyperlink"/>
          </w:rPr>
          <w:t>3.4.3 Best practices for enriching</w:t>
        </w:r>
        <w:r w:rsidR="326E1AC2">
          <w:tab/>
        </w:r>
        <w:r w:rsidR="326E1AC2">
          <w:fldChar w:fldCharType="begin"/>
        </w:r>
        <w:r w:rsidR="326E1AC2">
          <w:instrText>PAGEREF _Toc1592898048 \h</w:instrText>
        </w:r>
        <w:r w:rsidR="326E1AC2">
          <w:fldChar w:fldCharType="separate"/>
        </w:r>
        <w:r w:rsidRPr="688958C8">
          <w:rPr>
            <w:rStyle w:val="Hyperlink"/>
          </w:rPr>
          <w:t>44</w:t>
        </w:r>
        <w:r w:rsidR="326E1AC2">
          <w:fldChar w:fldCharType="end"/>
        </w:r>
      </w:hyperlink>
    </w:p>
    <w:p w14:paraId="6C21DDD9" w14:textId="5C78C546" w:rsidR="326E1AC2" w:rsidRDefault="688958C8" w:rsidP="0A0148FE">
      <w:pPr>
        <w:pStyle w:val="TOC3"/>
        <w:tabs>
          <w:tab w:val="right" w:leader="dot" w:pos="9015"/>
        </w:tabs>
        <w:rPr>
          <w:rStyle w:val="Hyperlink"/>
        </w:rPr>
      </w:pPr>
      <w:hyperlink w:anchor="_Toc1574954384">
        <w:r w:rsidRPr="688958C8">
          <w:rPr>
            <w:rStyle w:val="Hyperlink"/>
          </w:rPr>
          <w:t>3.4.4 Combined insights from workshops – Content enrichment</w:t>
        </w:r>
        <w:r w:rsidR="326E1AC2">
          <w:tab/>
        </w:r>
        <w:r w:rsidR="326E1AC2">
          <w:fldChar w:fldCharType="begin"/>
        </w:r>
        <w:r w:rsidR="326E1AC2">
          <w:instrText>PAGEREF _Toc1574954384 \h</w:instrText>
        </w:r>
        <w:r w:rsidR="326E1AC2">
          <w:fldChar w:fldCharType="separate"/>
        </w:r>
        <w:r w:rsidRPr="688958C8">
          <w:rPr>
            <w:rStyle w:val="Hyperlink"/>
          </w:rPr>
          <w:t>45</w:t>
        </w:r>
        <w:r w:rsidR="326E1AC2">
          <w:fldChar w:fldCharType="end"/>
        </w:r>
      </w:hyperlink>
    </w:p>
    <w:p w14:paraId="75EE7C12" w14:textId="17E3E0A9" w:rsidR="326E1AC2" w:rsidRDefault="688958C8" w:rsidP="326E1AC2">
      <w:pPr>
        <w:pStyle w:val="TOC1"/>
        <w:tabs>
          <w:tab w:val="right" w:leader="dot" w:pos="9015"/>
        </w:tabs>
        <w:rPr>
          <w:rStyle w:val="Hyperlink"/>
        </w:rPr>
      </w:pPr>
      <w:hyperlink w:anchor="_Toc1276061640">
        <w:r w:rsidRPr="688958C8">
          <w:rPr>
            <w:rStyle w:val="Hyperlink"/>
          </w:rPr>
          <w:t>4 Conclusions</w:t>
        </w:r>
        <w:r w:rsidR="326E1AC2">
          <w:tab/>
        </w:r>
        <w:r w:rsidR="326E1AC2">
          <w:fldChar w:fldCharType="begin"/>
        </w:r>
        <w:r w:rsidR="326E1AC2">
          <w:instrText>PAGEREF _Toc1276061640 \h</w:instrText>
        </w:r>
        <w:r w:rsidR="326E1AC2">
          <w:fldChar w:fldCharType="separate"/>
        </w:r>
        <w:r w:rsidRPr="688958C8">
          <w:rPr>
            <w:rStyle w:val="Hyperlink"/>
          </w:rPr>
          <w:t>46</w:t>
        </w:r>
        <w:r w:rsidR="326E1AC2">
          <w:fldChar w:fldCharType="end"/>
        </w:r>
      </w:hyperlink>
    </w:p>
    <w:p w14:paraId="74FE37DF" w14:textId="47A72F0E" w:rsidR="326E1AC2" w:rsidRDefault="688958C8" w:rsidP="326E1AC2">
      <w:pPr>
        <w:pStyle w:val="TOC1"/>
        <w:tabs>
          <w:tab w:val="right" w:leader="dot" w:pos="9015"/>
        </w:tabs>
        <w:rPr>
          <w:rStyle w:val="Hyperlink"/>
        </w:rPr>
      </w:pPr>
      <w:hyperlink w:anchor="_Toc590287983">
        <w:r w:rsidRPr="688958C8">
          <w:rPr>
            <w:rStyle w:val="Hyperlink"/>
          </w:rPr>
          <w:t>Annex I: Outline workshop DH Benelux</w:t>
        </w:r>
        <w:r w:rsidR="326E1AC2">
          <w:tab/>
        </w:r>
        <w:r w:rsidR="326E1AC2">
          <w:fldChar w:fldCharType="begin"/>
        </w:r>
        <w:r w:rsidR="326E1AC2">
          <w:instrText>PAGEREF _Toc590287983 \h</w:instrText>
        </w:r>
        <w:r w:rsidR="326E1AC2">
          <w:fldChar w:fldCharType="separate"/>
        </w:r>
        <w:r w:rsidRPr="688958C8">
          <w:rPr>
            <w:rStyle w:val="Hyperlink"/>
          </w:rPr>
          <w:t>47</w:t>
        </w:r>
        <w:r w:rsidR="326E1AC2">
          <w:fldChar w:fldCharType="end"/>
        </w:r>
      </w:hyperlink>
    </w:p>
    <w:p w14:paraId="0FAF46A4" w14:textId="0DCC2CF5" w:rsidR="0A0148FE" w:rsidRDefault="688958C8" w:rsidP="0A0148FE">
      <w:pPr>
        <w:pStyle w:val="TOC1"/>
        <w:tabs>
          <w:tab w:val="right" w:leader="dot" w:pos="9015"/>
        </w:tabs>
        <w:rPr>
          <w:rStyle w:val="Hyperlink"/>
        </w:rPr>
      </w:pPr>
      <w:hyperlink w:anchor="_Toc1680561843">
        <w:r w:rsidRPr="688958C8">
          <w:rPr>
            <w:rStyle w:val="Hyperlink"/>
          </w:rPr>
          <w:t>Annex II: Presentation workshop DH Benelux</w:t>
        </w:r>
        <w:r w:rsidR="0A0148FE">
          <w:tab/>
        </w:r>
        <w:r w:rsidR="0A0148FE">
          <w:fldChar w:fldCharType="begin"/>
        </w:r>
        <w:r w:rsidR="0A0148FE">
          <w:instrText>PAGEREF _Toc1680561843 \h</w:instrText>
        </w:r>
        <w:r w:rsidR="0A0148FE">
          <w:fldChar w:fldCharType="separate"/>
        </w:r>
        <w:r w:rsidRPr="688958C8">
          <w:rPr>
            <w:rStyle w:val="Hyperlink"/>
          </w:rPr>
          <w:t>47</w:t>
        </w:r>
        <w:r w:rsidR="0A0148FE">
          <w:fldChar w:fldCharType="end"/>
        </w:r>
      </w:hyperlink>
    </w:p>
    <w:p w14:paraId="7E46AFAA" w14:textId="3F327C89" w:rsidR="0A0148FE" w:rsidRDefault="688958C8" w:rsidP="0A0148FE">
      <w:pPr>
        <w:pStyle w:val="TOC1"/>
        <w:tabs>
          <w:tab w:val="right" w:leader="dot" w:pos="9015"/>
        </w:tabs>
        <w:rPr>
          <w:rStyle w:val="Hyperlink"/>
        </w:rPr>
      </w:pPr>
      <w:hyperlink w:anchor="_Toc332225633">
        <w:r w:rsidRPr="688958C8">
          <w:rPr>
            <w:rStyle w:val="Hyperlink"/>
          </w:rPr>
          <w:t>Annex III: Outline workshop Praktijknetwerk</w:t>
        </w:r>
        <w:r w:rsidR="0A0148FE">
          <w:tab/>
        </w:r>
        <w:r w:rsidR="0A0148FE">
          <w:fldChar w:fldCharType="begin"/>
        </w:r>
        <w:r w:rsidR="0A0148FE">
          <w:instrText>PAGEREF _Toc332225633 \h</w:instrText>
        </w:r>
        <w:r w:rsidR="0A0148FE">
          <w:fldChar w:fldCharType="separate"/>
        </w:r>
        <w:r w:rsidRPr="688958C8">
          <w:rPr>
            <w:rStyle w:val="Hyperlink"/>
          </w:rPr>
          <w:t>47</w:t>
        </w:r>
        <w:r w:rsidR="0A0148FE">
          <w:fldChar w:fldCharType="end"/>
        </w:r>
      </w:hyperlink>
    </w:p>
    <w:p w14:paraId="2EB5EB02" w14:textId="6D3DD007" w:rsidR="0A0148FE" w:rsidRDefault="688958C8" w:rsidP="0A0148FE">
      <w:pPr>
        <w:pStyle w:val="TOC1"/>
        <w:tabs>
          <w:tab w:val="right" w:leader="dot" w:pos="9015"/>
        </w:tabs>
        <w:rPr>
          <w:rStyle w:val="Hyperlink"/>
        </w:rPr>
      </w:pPr>
      <w:hyperlink w:anchor="_Toc1300429340">
        <w:r w:rsidRPr="688958C8">
          <w:rPr>
            <w:rStyle w:val="Hyperlink"/>
          </w:rPr>
          <w:t>Annex IV: Presentation workshop Praktijknetwerk</w:t>
        </w:r>
        <w:r w:rsidR="0A0148FE">
          <w:tab/>
        </w:r>
        <w:r w:rsidR="0A0148FE">
          <w:fldChar w:fldCharType="begin"/>
        </w:r>
        <w:r w:rsidR="0A0148FE">
          <w:instrText>PAGEREF _Toc1300429340 \h</w:instrText>
        </w:r>
        <w:r w:rsidR="0A0148FE">
          <w:fldChar w:fldCharType="separate"/>
        </w:r>
        <w:r w:rsidRPr="688958C8">
          <w:rPr>
            <w:rStyle w:val="Hyperlink"/>
          </w:rPr>
          <w:t>47</w:t>
        </w:r>
        <w:r w:rsidR="0A0148FE">
          <w:fldChar w:fldCharType="end"/>
        </w:r>
      </w:hyperlink>
    </w:p>
    <w:p w14:paraId="37D9CB37" w14:textId="29285148" w:rsidR="0A0148FE" w:rsidRDefault="688958C8" w:rsidP="0A0148FE">
      <w:pPr>
        <w:pStyle w:val="TOC1"/>
        <w:tabs>
          <w:tab w:val="right" w:leader="dot" w:pos="9015"/>
        </w:tabs>
        <w:rPr>
          <w:rStyle w:val="Hyperlink"/>
        </w:rPr>
      </w:pPr>
      <w:hyperlink w:anchor="_Toc694787736">
        <w:r w:rsidRPr="688958C8">
          <w:rPr>
            <w:rStyle w:val="Hyperlink"/>
          </w:rPr>
          <w:t>Annex V: Survey questions</w:t>
        </w:r>
        <w:r w:rsidR="0A0148FE">
          <w:tab/>
        </w:r>
        <w:r w:rsidR="0A0148FE">
          <w:fldChar w:fldCharType="begin"/>
        </w:r>
        <w:r w:rsidR="0A0148FE">
          <w:instrText>PAGEREF _Toc694787736 \h</w:instrText>
        </w:r>
        <w:r w:rsidR="0A0148FE">
          <w:fldChar w:fldCharType="separate"/>
        </w:r>
        <w:r w:rsidRPr="688958C8">
          <w:rPr>
            <w:rStyle w:val="Hyperlink"/>
          </w:rPr>
          <w:t>47</w:t>
        </w:r>
        <w:r w:rsidR="0A0148FE">
          <w:fldChar w:fldCharType="end"/>
        </w:r>
      </w:hyperlink>
    </w:p>
    <w:p w14:paraId="1BC6427B" w14:textId="3105D5C9" w:rsidR="0A0148FE" w:rsidRDefault="688958C8" w:rsidP="0A0148FE">
      <w:pPr>
        <w:pStyle w:val="TOC1"/>
        <w:tabs>
          <w:tab w:val="right" w:leader="dot" w:pos="9015"/>
        </w:tabs>
        <w:rPr>
          <w:rStyle w:val="Hyperlink"/>
        </w:rPr>
      </w:pPr>
      <w:hyperlink w:anchor="_Toc319081190">
        <w:r w:rsidRPr="688958C8">
          <w:rPr>
            <w:rStyle w:val="Hyperlink"/>
          </w:rPr>
          <w:t>Annex VI: Survey results</w:t>
        </w:r>
        <w:r w:rsidR="0A0148FE">
          <w:tab/>
        </w:r>
        <w:r w:rsidR="0A0148FE">
          <w:fldChar w:fldCharType="begin"/>
        </w:r>
        <w:r w:rsidR="0A0148FE">
          <w:instrText>PAGEREF _Toc319081190 \h</w:instrText>
        </w:r>
        <w:r w:rsidR="0A0148FE">
          <w:fldChar w:fldCharType="separate"/>
        </w:r>
        <w:r w:rsidRPr="688958C8">
          <w:rPr>
            <w:rStyle w:val="Hyperlink"/>
          </w:rPr>
          <w:t>47</w:t>
        </w:r>
        <w:r w:rsidR="0A0148FE">
          <w:fldChar w:fldCharType="end"/>
        </w:r>
      </w:hyperlink>
    </w:p>
    <w:p w14:paraId="359E7A72" w14:textId="752AD654" w:rsidR="688958C8" w:rsidRDefault="688958C8" w:rsidP="688958C8">
      <w:pPr>
        <w:pStyle w:val="TOC1"/>
        <w:tabs>
          <w:tab w:val="right" w:leader="dot" w:pos="9015"/>
        </w:tabs>
      </w:pPr>
      <w:hyperlink w:anchor="_Toc939461235">
        <w:r w:rsidRPr="688958C8">
          <w:rPr>
            <w:rStyle w:val="Hyperlink"/>
          </w:rPr>
          <w:t>Annex VII: Analysis of access platforms and user interfaces</w:t>
        </w:r>
        <w:r>
          <w:tab/>
        </w:r>
        <w:r>
          <w:fldChar w:fldCharType="begin"/>
        </w:r>
        <w:r>
          <w:instrText>PAGEREF _Toc939461235 \h</w:instrText>
        </w:r>
        <w:r>
          <w:fldChar w:fldCharType="separate"/>
        </w:r>
        <w:r w:rsidRPr="688958C8">
          <w:rPr>
            <w:rStyle w:val="Hyperlink"/>
          </w:rPr>
          <w:t>47</w:t>
        </w:r>
        <w:r>
          <w:fldChar w:fldCharType="end"/>
        </w:r>
      </w:hyperlink>
    </w:p>
    <w:p w14:paraId="10651780" w14:textId="54368B91" w:rsidR="688958C8" w:rsidRDefault="688958C8" w:rsidP="688958C8">
      <w:pPr>
        <w:pStyle w:val="TOC1"/>
        <w:tabs>
          <w:tab w:val="right" w:leader="dot" w:pos="9015"/>
        </w:tabs>
      </w:pPr>
      <w:hyperlink w:anchor="_Toc389001594">
        <w:r w:rsidRPr="688958C8">
          <w:rPr>
            <w:rStyle w:val="Hyperlink"/>
          </w:rPr>
          <w:t>Annex VIII: MoSCoW table outlining the planned development based on survey results</w:t>
        </w:r>
        <w:r>
          <w:tab/>
        </w:r>
        <w:r>
          <w:fldChar w:fldCharType="begin"/>
        </w:r>
        <w:r>
          <w:instrText>PAGEREF _Toc389001594 \h</w:instrText>
        </w:r>
        <w:r>
          <w:fldChar w:fldCharType="separate"/>
        </w:r>
        <w:r w:rsidRPr="688958C8">
          <w:rPr>
            <w:rStyle w:val="Hyperlink"/>
          </w:rPr>
          <w:t>48</w:t>
        </w:r>
        <w:r>
          <w:fldChar w:fldCharType="end"/>
        </w:r>
      </w:hyperlink>
      <w:r>
        <w:fldChar w:fldCharType="end"/>
      </w:r>
    </w:p>
    <w:p w14:paraId="60FE2248" w14:textId="5246DA21" w:rsidR="136BE889" w:rsidRPr="00E1607E" w:rsidRDefault="49C25D49" w:rsidP="00E1607E">
      <w:pPr>
        <w:rPr>
          <w:rStyle w:val="Hyperlink"/>
          <w:color w:val="auto"/>
          <w:u w:val="none"/>
        </w:rPr>
      </w:pPr>
      <w:r>
        <w:br w:type="page"/>
      </w:r>
    </w:p>
    <w:p w14:paraId="6CB67AA0" w14:textId="228B4F07" w:rsidR="4B9DEDB1" w:rsidRDefault="0C23C8BD" w:rsidP="4CE7E01B">
      <w:pPr>
        <w:pStyle w:val="Heading1"/>
        <w:rPr>
          <w:rFonts w:ascii="Calibri" w:eastAsia="Calibri" w:hAnsi="Calibri" w:cs="Calibri"/>
          <w:sz w:val="26"/>
          <w:szCs w:val="26"/>
          <w:lang w:val="en-US"/>
        </w:rPr>
      </w:pPr>
      <w:bookmarkStart w:id="0" w:name="_Toc1285999926"/>
      <w:bookmarkStart w:id="1" w:name="_Toc512330220"/>
      <w:bookmarkStart w:id="2" w:name="_Toc1515626481"/>
      <w:bookmarkStart w:id="3" w:name="_Toc422657852"/>
      <w:bookmarkStart w:id="4" w:name="_Toc1624556900"/>
      <w:bookmarkStart w:id="5" w:name="_Toc101166369"/>
      <w:bookmarkStart w:id="6" w:name="_Toc1626940401"/>
      <w:bookmarkStart w:id="7" w:name="_Toc2077448638"/>
      <w:r w:rsidRPr="688958C8">
        <w:rPr>
          <w:lang w:val="en-US"/>
        </w:rPr>
        <w:lastRenderedPageBreak/>
        <w:t xml:space="preserve">1 </w:t>
      </w:r>
      <w:r w:rsidR="55C39402" w:rsidRPr="688958C8">
        <w:rPr>
          <w:lang w:val="en-US"/>
        </w:rPr>
        <w:t>Introduction</w:t>
      </w:r>
      <w:bookmarkEnd w:id="0"/>
      <w:bookmarkEnd w:id="1"/>
      <w:bookmarkEnd w:id="2"/>
      <w:bookmarkEnd w:id="3"/>
      <w:bookmarkEnd w:id="4"/>
      <w:bookmarkEnd w:id="5"/>
      <w:bookmarkEnd w:id="6"/>
      <w:bookmarkEnd w:id="7"/>
    </w:p>
    <w:p w14:paraId="5C5FF16D" w14:textId="1937D967" w:rsidR="4B9DEDB1" w:rsidRDefault="5A5F0274" w:rsidP="4CE7E01B">
      <w:pPr>
        <w:spacing w:before="240" w:after="240"/>
        <w:rPr>
          <w:rFonts w:asciiTheme="majorHAnsi" w:eastAsiaTheme="majorEastAsia" w:hAnsiTheme="majorHAnsi" w:cstheme="majorBidi"/>
          <w:sz w:val="26"/>
          <w:szCs w:val="26"/>
          <w:lang w:val="en-US"/>
        </w:rPr>
      </w:pPr>
      <w:r w:rsidRPr="4CE7E01B">
        <w:rPr>
          <w:rFonts w:asciiTheme="majorHAnsi" w:eastAsiaTheme="majorEastAsia" w:hAnsiTheme="majorHAnsi" w:cstheme="majorBidi"/>
          <w:sz w:val="26"/>
          <w:szCs w:val="26"/>
          <w:lang w:val="en-US"/>
        </w:rPr>
        <w:t xml:space="preserve">This report presents a study conducted to identify and map the specific user requirements for web and social media archives. Researchers, librarians, archivists, and other stakeholders who engage with these digital resources were the focus. The central research question is: </w:t>
      </w:r>
      <w:r w:rsidRPr="4CE7E01B">
        <w:rPr>
          <w:rFonts w:asciiTheme="majorHAnsi" w:eastAsiaTheme="majorEastAsia" w:hAnsiTheme="majorHAnsi" w:cstheme="majorBidi"/>
          <w:i/>
          <w:iCs/>
          <w:sz w:val="26"/>
          <w:szCs w:val="26"/>
          <w:lang w:val="en-US"/>
        </w:rPr>
        <w:t>“What are user requirements for web and social media archives?”</w:t>
      </w:r>
      <w:r w:rsidRPr="4CE7E01B">
        <w:rPr>
          <w:rFonts w:asciiTheme="majorHAnsi" w:eastAsiaTheme="majorEastAsia" w:hAnsiTheme="majorHAnsi" w:cstheme="majorBidi"/>
          <w:sz w:val="26"/>
          <w:szCs w:val="26"/>
          <w:lang w:val="en-US"/>
        </w:rPr>
        <w:t xml:space="preserve"> The study aimed to understand the needs and practices of diverse user groups to optimize the usability and effectiveness of these archives. By gathering detailed feedback, the study sought to inform the development of tools, interfaces, and methodologies that align with user expectations and support effective research and analysis.</w:t>
      </w:r>
    </w:p>
    <w:p w14:paraId="2825BB75" w14:textId="761988C4" w:rsidR="4B9DEDB1" w:rsidRDefault="4EBAEAE3" w:rsidP="4CE7E01B">
      <w:pPr>
        <w:spacing w:before="240" w:after="240"/>
        <w:rPr>
          <w:rFonts w:asciiTheme="majorHAnsi" w:eastAsiaTheme="majorEastAsia" w:hAnsiTheme="majorHAnsi" w:cstheme="majorBidi"/>
          <w:sz w:val="26"/>
          <w:szCs w:val="26"/>
          <w:lang w:val="en-US"/>
        </w:rPr>
      </w:pPr>
      <w:r w:rsidRPr="2F2E6B3E">
        <w:rPr>
          <w:rFonts w:asciiTheme="majorHAnsi" w:eastAsiaTheme="majorEastAsia" w:hAnsiTheme="majorHAnsi" w:cstheme="majorBidi"/>
          <w:sz w:val="26"/>
          <w:szCs w:val="26"/>
          <w:lang w:val="en-US"/>
        </w:rPr>
        <w:t xml:space="preserve">Web and social media archives have become important resources for studying human behavior and cultural history, but their effective use depends on addressing challenges such as content selection, curation, access, and </w:t>
      </w:r>
      <w:r w:rsidR="5B048CA6" w:rsidRPr="2F2E6B3E">
        <w:rPr>
          <w:rFonts w:asciiTheme="majorHAnsi" w:eastAsiaTheme="majorEastAsia" w:hAnsiTheme="majorHAnsi" w:cstheme="majorBidi"/>
          <w:sz w:val="26"/>
          <w:szCs w:val="26"/>
          <w:lang w:val="en-US"/>
        </w:rPr>
        <w:t xml:space="preserve">data </w:t>
      </w:r>
      <w:r w:rsidRPr="2F2E6B3E">
        <w:rPr>
          <w:rFonts w:asciiTheme="majorHAnsi" w:eastAsiaTheme="majorEastAsia" w:hAnsiTheme="majorHAnsi" w:cstheme="majorBidi"/>
          <w:sz w:val="26"/>
          <w:szCs w:val="26"/>
          <w:lang w:val="en-US"/>
        </w:rPr>
        <w:t>enrichment. To explore these areas, the study employed a combination of workshops and a survey to collect data from users across academic, professional, and heritage sectors. This approach allowed for a comprehensive analysis of the requirements necessary to enhance web and social media archiving practices.</w:t>
      </w:r>
    </w:p>
    <w:p w14:paraId="46BF0FE4" w14:textId="34FA95E8" w:rsidR="4B9DEDB1" w:rsidRDefault="4B9DEDB1" w:rsidP="4CE7E01B">
      <w:pPr>
        <w:spacing w:after="160" w:line="257" w:lineRule="auto"/>
        <w:rPr>
          <w:rFonts w:ascii="Aptos" w:eastAsia="Aptos" w:hAnsi="Aptos" w:cs="Aptos"/>
          <w:color w:val="000000" w:themeColor="text1"/>
          <w:lang w:val="en-US"/>
        </w:rPr>
      </w:pPr>
    </w:p>
    <w:p w14:paraId="33EBFB8D" w14:textId="1D0E1E91" w:rsidR="4B9DEDB1" w:rsidRDefault="70C42D15" w:rsidP="4CE7E01B">
      <w:pPr>
        <w:pStyle w:val="Heading1"/>
        <w:rPr>
          <w:lang w:val="en-US"/>
        </w:rPr>
      </w:pPr>
      <w:bookmarkStart w:id="8" w:name="_Toc1198819768"/>
      <w:bookmarkStart w:id="9" w:name="_Toc2036644845"/>
      <w:bookmarkStart w:id="10" w:name="_Toc1848138676"/>
      <w:bookmarkStart w:id="11" w:name="_Toc1640827297"/>
      <w:bookmarkStart w:id="12" w:name="_Toc1431506931"/>
      <w:bookmarkStart w:id="13" w:name="_Toc1439111339"/>
      <w:bookmarkStart w:id="14" w:name="_Toc1952682542"/>
      <w:bookmarkStart w:id="15" w:name="_Toc1117363468"/>
      <w:r w:rsidRPr="688958C8">
        <w:rPr>
          <w:lang w:val="en-US"/>
        </w:rPr>
        <w:t xml:space="preserve">2 </w:t>
      </w:r>
      <w:r w:rsidR="1D06799D" w:rsidRPr="688958C8">
        <w:rPr>
          <w:lang w:val="en-US"/>
        </w:rPr>
        <w:t>Methodology</w:t>
      </w:r>
      <w:bookmarkEnd w:id="8"/>
      <w:bookmarkEnd w:id="9"/>
      <w:bookmarkEnd w:id="10"/>
      <w:bookmarkEnd w:id="11"/>
      <w:bookmarkEnd w:id="12"/>
      <w:bookmarkEnd w:id="13"/>
      <w:bookmarkEnd w:id="14"/>
      <w:bookmarkEnd w:id="15"/>
    </w:p>
    <w:p w14:paraId="7BDA3DA2" w14:textId="31DA89FC" w:rsidR="4B9DEDB1" w:rsidRDefault="5EEED75E" w:rsidP="0A0148FE">
      <w:pPr>
        <w:spacing w:before="240" w:after="240"/>
        <w:rPr>
          <w:rFonts w:asciiTheme="majorHAnsi" w:eastAsiaTheme="majorEastAsia" w:hAnsiTheme="majorHAnsi" w:cstheme="majorBidi"/>
          <w:sz w:val="26"/>
          <w:szCs w:val="26"/>
          <w:lang w:val="en-US"/>
        </w:rPr>
      </w:pPr>
      <w:r w:rsidRPr="0A0148FE">
        <w:rPr>
          <w:rFonts w:asciiTheme="majorHAnsi" w:eastAsiaTheme="majorEastAsia" w:hAnsiTheme="majorHAnsi" w:cstheme="majorBidi"/>
          <w:sz w:val="26"/>
          <w:szCs w:val="26"/>
          <w:lang w:val="en-US"/>
        </w:rPr>
        <w:t xml:space="preserve">The study employed a mixed-methods approach, incorporating two interactive workshops and a survey to gather data. The first workshop was conducted as part of </w:t>
      </w:r>
      <w:r w:rsidR="259A6216" w:rsidRPr="0A0148FE">
        <w:rPr>
          <w:rFonts w:asciiTheme="majorHAnsi" w:eastAsiaTheme="majorEastAsia" w:hAnsiTheme="majorHAnsi" w:cstheme="majorBidi"/>
          <w:sz w:val="26"/>
          <w:szCs w:val="26"/>
          <w:lang w:val="en-US"/>
        </w:rPr>
        <w:t xml:space="preserve">the </w:t>
      </w:r>
      <w:r w:rsidRPr="0A0148FE">
        <w:rPr>
          <w:rFonts w:asciiTheme="majorHAnsi" w:eastAsiaTheme="majorEastAsia" w:hAnsiTheme="majorHAnsi" w:cstheme="majorBidi"/>
          <w:sz w:val="26"/>
          <w:szCs w:val="26"/>
          <w:lang w:val="en-US"/>
        </w:rPr>
        <w:t>DH Benelux</w:t>
      </w:r>
      <w:r w:rsidR="0AC640D9" w:rsidRPr="0A0148FE">
        <w:rPr>
          <w:rFonts w:asciiTheme="majorHAnsi" w:eastAsiaTheme="majorEastAsia" w:hAnsiTheme="majorHAnsi" w:cstheme="majorBidi"/>
          <w:sz w:val="26"/>
          <w:szCs w:val="26"/>
          <w:lang w:val="en-US"/>
        </w:rPr>
        <w:t xml:space="preserve"> conference </w:t>
      </w:r>
      <w:r w:rsidR="3F8F5D24" w:rsidRPr="0A0148FE">
        <w:rPr>
          <w:rFonts w:asciiTheme="majorHAnsi" w:eastAsiaTheme="majorEastAsia" w:hAnsiTheme="majorHAnsi" w:cstheme="majorBidi"/>
          <w:sz w:val="26"/>
          <w:szCs w:val="26"/>
          <w:lang w:val="en-US"/>
        </w:rPr>
        <w:t xml:space="preserve">on </w:t>
      </w:r>
      <w:r w:rsidR="738EE15A" w:rsidRPr="0A0148FE">
        <w:rPr>
          <w:rFonts w:asciiTheme="majorHAnsi" w:eastAsiaTheme="majorEastAsia" w:hAnsiTheme="majorHAnsi" w:cstheme="majorBidi"/>
          <w:sz w:val="26"/>
          <w:szCs w:val="26"/>
          <w:lang w:val="en-US"/>
        </w:rPr>
        <w:t>June</w:t>
      </w:r>
      <w:r w:rsidR="3F8F5D24" w:rsidRPr="0A0148FE">
        <w:rPr>
          <w:rFonts w:asciiTheme="majorHAnsi" w:eastAsiaTheme="majorEastAsia" w:hAnsiTheme="majorHAnsi" w:cstheme="majorBidi"/>
          <w:sz w:val="26"/>
          <w:szCs w:val="26"/>
          <w:lang w:val="en-US"/>
        </w:rPr>
        <w:t xml:space="preserve"> 4</w:t>
      </w:r>
      <w:r w:rsidR="738EE15A" w:rsidRPr="0A0148FE">
        <w:rPr>
          <w:rFonts w:asciiTheme="majorHAnsi" w:eastAsiaTheme="majorEastAsia" w:hAnsiTheme="majorHAnsi" w:cstheme="majorBidi"/>
          <w:sz w:val="26"/>
          <w:szCs w:val="26"/>
          <w:lang w:val="en-US"/>
        </w:rPr>
        <w:t xml:space="preserve"> </w:t>
      </w:r>
      <w:r w:rsidRPr="0A0148FE">
        <w:rPr>
          <w:rFonts w:asciiTheme="majorHAnsi" w:eastAsiaTheme="majorEastAsia" w:hAnsiTheme="majorHAnsi" w:cstheme="majorBidi"/>
          <w:sz w:val="26"/>
          <w:szCs w:val="26"/>
          <w:lang w:val="en-US"/>
        </w:rPr>
        <w:t>2024</w:t>
      </w:r>
      <w:r w:rsidR="3F8F5D24" w:rsidRPr="0A0148FE">
        <w:rPr>
          <w:rFonts w:asciiTheme="majorHAnsi" w:eastAsiaTheme="majorEastAsia" w:hAnsiTheme="majorHAnsi" w:cstheme="majorBidi"/>
          <w:sz w:val="26"/>
          <w:szCs w:val="26"/>
          <w:lang w:val="en-US"/>
        </w:rPr>
        <w:t xml:space="preserve"> in Leuven</w:t>
      </w:r>
      <w:r w:rsidRPr="0A0148FE">
        <w:rPr>
          <w:rFonts w:asciiTheme="majorHAnsi" w:eastAsiaTheme="majorEastAsia" w:hAnsiTheme="majorHAnsi" w:cstheme="majorBidi"/>
          <w:sz w:val="26"/>
          <w:szCs w:val="26"/>
          <w:lang w:val="en-US"/>
        </w:rPr>
        <w:t xml:space="preserve"> and focused on enhancing the accessibility and research potential of born-digital archived content</w:t>
      </w:r>
      <w:r w:rsidR="4BB441B6" w:rsidRPr="0A0148FE">
        <w:rPr>
          <w:rFonts w:asciiTheme="majorHAnsi" w:eastAsiaTheme="majorEastAsia" w:hAnsiTheme="majorHAnsi" w:cstheme="majorBidi"/>
          <w:sz w:val="26"/>
          <w:szCs w:val="26"/>
          <w:lang w:val="en-US"/>
        </w:rPr>
        <w:t xml:space="preserve"> (see Annex I &amp; II)</w:t>
      </w:r>
      <w:r w:rsidRPr="0A0148FE">
        <w:rPr>
          <w:rFonts w:asciiTheme="majorHAnsi" w:eastAsiaTheme="majorEastAsia" w:hAnsiTheme="majorHAnsi" w:cstheme="majorBidi"/>
          <w:sz w:val="26"/>
          <w:szCs w:val="26"/>
          <w:lang w:val="en-US"/>
        </w:rPr>
        <w:t>. Participants explored challenges in three conceptual phases:</w:t>
      </w:r>
      <w:r w:rsidR="1EDA35EA" w:rsidRPr="0A0148FE">
        <w:rPr>
          <w:rFonts w:asciiTheme="majorHAnsi" w:eastAsiaTheme="majorEastAsia" w:hAnsiTheme="majorHAnsi" w:cstheme="majorBidi"/>
          <w:sz w:val="26"/>
          <w:szCs w:val="26"/>
          <w:lang w:val="en-US"/>
        </w:rPr>
        <w:t xml:space="preserve"> (1)</w:t>
      </w:r>
      <w:r w:rsidRPr="0A0148FE">
        <w:rPr>
          <w:rFonts w:asciiTheme="majorHAnsi" w:eastAsiaTheme="majorEastAsia" w:hAnsiTheme="majorHAnsi" w:cstheme="majorBidi"/>
          <w:sz w:val="26"/>
          <w:szCs w:val="26"/>
          <w:lang w:val="en-US"/>
        </w:rPr>
        <w:t xml:space="preserve"> orientating, which examined institutional policies and strategies shaping archive accessibility; </w:t>
      </w:r>
      <w:r w:rsidR="4C9FD70A" w:rsidRPr="0A0148FE">
        <w:rPr>
          <w:rFonts w:asciiTheme="majorHAnsi" w:eastAsiaTheme="majorEastAsia" w:hAnsiTheme="majorHAnsi" w:cstheme="majorBidi"/>
          <w:sz w:val="26"/>
          <w:szCs w:val="26"/>
          <w:lang w:val="en-US"/>
        </w:rPr>
        <w:t xml:space="preserve">(2) </w:t>
      </w:r>
      <w:r w:rsidRPr="0A0148FE">
        <w:rPr>
          <w:rFonts w:asciiTheme="majorHAnsi" w:eastAsiaTheme="majorEastAsia" w:hAnsiTheme="majorHAnsi" w:cstheme="majorBidi"/>
          <w:sz w:val="26"/>
          <w:szCs w:val="26"/>
          <w:lang w:val="en-US"/>
        </w:rPr>
        <w:t xml:space="preserve">auditing, which assessed the history of collection practices and barriers to access; and </w:t>
      </w:r>
      <w:r w:rsidR="2E735288" w:rsidRPr="0A0148FE">
        <w:rPr>
          <w:rFonts w:asciiTheme="majorHAnsi" w:eastAsiaTheme="majorEastAsia" w:hAnsiTheme="majorHAnsi" w:cstheme="majorBidi"/>
          <w:sz w:val="26"/>
          <w:szCs w:val="26"/>
          <w:lang w:val="en-US"/>
        </w:rPr>
        <w:t xml:space="preserve">(3) </w:t>
      </w:r>
      <w:r w:rsidRPr="0A0148FE">
        <w:rPr>
          <w:rFonts w:asciiTheme="majorHAnsi" w:eastAsiaTheme="majorEastAsia" w:hAnsiTheme="majorHAnsi" w:cstheme="majorBidi"/>
          <w:sz w:val="26"/>
          <w:szCs w:val="26"/>
          <w:lang w:val="en-US"/>
        </w:rPr>
        <w:t>constructing, which involved discussions on enriching and aggregating archived data for research purposes. This workshop, lasting three hours, facilitated in-depth discussions and collaborative problem-solving among participants.</w:t>
      </w:r>
    </w:p>
    <w:p w14:paraId="7259AC90" w14:textId="66CB15F5" w:rsidR="4B9DEDB1" w:rsidRDefault="5EEED75E" w:rsidP="0A0148FE">
      <w:pPr>
        <w:spacing w:before="240" w:after="240"/>
        <w:rPr>
          <w:rFonts w:asciiTheme="majorHAnsi" w:eastAsiaTheme="majorEastAsia" w:hAnsiTheme="majorHAnsi" w:cstheme="majorBidi"/>
          <w:sz w:val="26"/>
          <w:szCs w:val="26"/>
          <w:lang w:val="en-US"/>
        </w:rPr>
      </w:pPr>
      <w:r w:rsidRPr="49C25D49">
        <w:rPr>
          <w:rFonts w:asciiTheme="majorHAnsi" w:eastAsiaTheme="majorEastAsia" w:hAnsiTheme="majorHAnsi" w:cstheme="majorBidi"/>
          <w:sz w:val="26"/>
          <w:szCs w:val="26"/>
          <w:lang w:val="en-US"/>
        </w:rPr>
        <w:t xml:space="preserve">The second workshop was held during the </w:t>
      </w:r>
      <w:r w:rsidR="08D3BA09" w:rsidRPr="49C25D49">
        <w:rPr>
          <w:rFonts w:asciiTheme="majorHAnsi" w:eastAsiaTheme="majorEastAsia" w:hAnsiTheme="majorHAnsi" w:cstheme="majorBidi"/>
          <w:sz w:val="26"/>
          <w:szCs w:val="26"/>
          <w:lang w:val="en-US"/>
        </w:rPr>
        <w:t>“</w:t>
      </w:r>
      <w:proofErr w:type="spellStart"/>
      <w:r w:rsidRPr="49C25D49">
        <w:rPr>
          <w:rFonts w:asciiTheme="majorHAnsi" w:eastAsiaTheme="majorEastAsia" w:hAnsiTheme="majorHAnsi" w:cstheme="majorBidi"/>
          <w:sz w:val="26"/>
          <w:szCs w:val="26"/>
          <w:lang w:val="en-US"/>
        </w:rPr>
        <w:t>Praktijknetwerk</w:t>
      </w:r>
      <w:proofErr w:type="spellEnd"/>
      <w:r w:rsidRPr="49C25D49">
        <w:rPr>
          <w:rFonts w:asciiTheme="majorHAnsi" w:eastAsiaTheme="majorEastAsia" w:hAnsiTheme="majorHAnsi" w:cstheme="majorBidi"/>
          <w:sz w:val="26"/>
          <w:szCs w:val="26"/>
          <w:lang w:val="en-US"/>
        </w:rPr>
        <w:t xml:space="preserve"> </w:t>
      </w:r>
      <w:proofErr w:type="spellStart"/>
      <w:r w:rsidR="173F9BD4" w:rsidRPr="49C25D49">
        <w:rPr>
          <w:rFonts w:asciiTheme="majorHAnsi" w:eastAsiaTheme="majorEastAsia" w:hAnsiTheme="majorHAnsi" w:cstheme="majorBidi"/>
          <w:sz w:val="26"/>
          <w:szCs w:val="26"/>
          <w:lang w:val="en-US"/>
        </w:rPr>
        <w:t>Sociale</w:t>
      </w:r>
      <w:proofErr w:type="spellEnd"/>
      <w:r w:rsidR="173F9BD4" w:rsidRPr="49C25D49">
        <w:rPr>
          <w:rFonts w:asciiTheme="majorHAnsi" w:eastAsiaTheme="majorEastAsia" w:hAnsiTheme="majorHAnsi" w:cstheme="majorBidi"/>
          <w:sz w:val="26"/>
          <w:szCs w:val="26"/>
          <w:lang w:val="en-US"/>
        </w:rPr>
        <w:t xml:space="preserve"> Media </w:t>
      </w:r>
      <w:proofErr w:type="spellStart"/>
      <w:r w:rsidR="173F9BD4" w:rsidRPr="49C25D49">
        <w:rPr>
          <w:rFonts w:asciiTheme="majorHAnsi" w:eastAsiaTheme="majorEastAsia" w:hAnsiTheme="majorHAnsi" w:cstheme="majorBidi"/>
          <w:sz w:val="26"/>
          <w:szCs w:val="26"/>
          <w:lang w:val="en-US"/>
        </w:rPr>
        <w:t>Archiveren</w:t>
      </w:r>
      <w:proofErr w:type="spellEnd"/>
      <w:r w:rsidR="173F9BD4" w:rsidRPr="49C25D49">
        <w:rPr>
          <w:rFonts w:asciiTheme="majorHAnsi" w:eastAsiaTheme="majorEastAsia" w:hAnsiTheme="majorHAnsi" w:cstheme="majorBidi"/>
          <w:sz w:val="26"/>
          <w:szCs w:val="26"/>
          <w:lang w:val="en-US"/>
        </w:rPr>
        <w:t xml:space="preserve">” </w:t>
      </w:r>
      <w:r w:rsidRPr="49C25D49">
        <w:rPr>
          <w:rFonts w:asciiTheme="majorHAnsi" w:eastAsiaTheme="majorEastAsia" w:hAnsiTheme="majorHAnsi" w:cstheme="majorBidi"/>
          <w:sz w:val="26"/>
          <w:szCs w:val="26"/>
          <w:lang w:val="en-US"/>
        </w:rPr>
        <w:t>event</w:t>
      </w:r>
      <w:r w:rsidR="1871A06B" w:rsidRPr="49C25D49">
        <w:rPr>
          <w:rFonts w:asciiTheme="majorHAnsi" w:eastAsiaTheme="majorEastAsia" w:hAnsiTheme="majorHAnsi" w:cstheme="majorBidi"/>
          <w:sz w:val="26"/>
          <w:szCs w:val="26"/>
          <w:lang w:val="en-US"/>
        </w:rPr>
        <w:t xml:space="preserve"> on October 15 2024 in The Hague</w:t>
      </w:r>
      <w:r w:rsidRPr="49C25D49">
        <w:rPr>
          <w:rFonts w:asciiTheme="majorHAnsi" w:eastAsiaTheme="majorEastAsia" w:hAnsiTheme="majorHAnsi" w:cstheme="majorBidi"/>
          <w:sz w:val="26"/>
          <w:szCs w:val="26"/>
          <w:lang w:val="en-US"/>
        </w:rPr>
        <w:t xml:space="preserve"> and employed a persona-based approach to examine user engagement with social media web archives</w:t>
      </w:r>
      <w:r w:rsidR="7EC81033" w:rsidRPr="49C25D49">
        <w:rPr>
          <w:rFonts w:asciiTheme="majorHAnsi" w:eastAsiaTheme="majorEastAsia" w:hAnsiTheme="majorHAnsi" w:cstheme="majorBidi"/>
          <w:sz w:val="26"/>
          <w:szCs w:val="26"/>
          <w:lang w:val="en-US"/>
        </w:rPr>
        <w:t xml:space="preserve"> (see Annex III &amp; IV)</w:t>
      </w:r>
      <w:r w:rsidRPr="49C25D49">
        <w:rPr>
          <w:rFonts w:asciiTheme="majorHAnsi" w:eastAsiaTheme="majorEastAsia" w:hAnsiTheme="majorHAnsi" w:cstheme="majorBidi"/>
          <w:sz w:val="26"/>
          <w:szCs w:val="26"/>
          <w:lang w:val="en-US"/>
        </w:rPr>
        <w:t xml:space="preserve">. Participants worked in groups representing different BESOCIAL personas, </w:t>
      </w:r>
      <w:r w:rsidRPr="49C25D49">
        <w:rPr>
          <w:rFonts w:asciiTheme="majorHAnsi" w:eastAsiaTheme="majorEastAsia" w:hAnsiTheme="majorHAnsi" w:cstheme="majorBidi"/>
          <w:sz w:val="26"/>
          <w:szCs w:val="26"/>
          <w:lang w:val="en-US"/>
        </w:rPr>
        <w:lastRenderedPageBreak/>
        <w:t>immersing themselves in the personas’ perspectives. Each group selected web archive use cases for exploration and discussed three core topics: content selection, user-friendly access through interfaces or APIs, and methods for enriching archived content. These discussions generated practical insights into improving web archives to better meet the needs of diverse user groups.</w:t>
      </w:r>
    </w:p>
    <w:p w14:paraId="6A5E4D34" w14:textId="614EFE5E" w:rsidR="4B9DEDB1" w:rsidRDefault="6E2DBACB" w:rsidP="49C25D49">
      <w:pPr>
        <w:spacing w:before="240" w:after="240"/>
        <w:rPr>
          <w:rFonts w:asciiTheme="majorHAnsi" w:eastAsiaTheme="majorEastAsia" w:hAnsiTheme="majorHAnsi" w:cstheme="majorBidi"/>
          <w:sz w:val="26"/>
          <w:szCs w:val="26"/>
          <w:lang w:val="en-US"/>
        </w:rPr>
      </w:pPr>
      <w:r w:rsidRPr="688958C8">
        <w:rPr>
          <w:rFonts w:asciiTheme="majorHAnsi" w:eastAsiaTheme="majorEastAsia" w:hAnsiTheme="majorHAnsi" w:cstheme="majorBidi"/>
          <w:sz w:val="26"/>
          <w:szCs w:val="26"/>
          <w:lang w:val="en-US"/>
        </w:rPr>
        <w:t xml:space="preserve">To complement the workshops, a survey was </w:t>
      </w:r>
      <w:r w:rsidR="7D9AF537" w:rsidRPr="688958C8">
        <w:rPr>
          <w:rFonts w:asciiTheme="majorHAnsi" w:eastAsiaTheme="majorEastAsia" w:hAnsiTheme="majorHAnsi" w:cstheme="majorBidi"/>
          <w:sz w:val="26"/>
          <w:szCs w:val="26"/>
          <w:lang w:val="en-US"/>
        </w:rPr>
        <w:t xml:space="preserve">set up </w:t>
      </w:r>
      <w:r w:rsidRPr="688958C8">
        <w:rPr>
          <w:rFonts w:asciiTheme="majorHAnsi" w:eastAsiaTheme="majorEastAsia" w:hAnsiTheme="majorHAnsi" w:cstheme="majorBidi"/>
          <w:sz w:val="26"/>
          <w:szCs w:val="26"/>
          <w:lang w:val="en-US"/>
        </w:rPr>
        <w:t>to collect broader insights into user requirements</w:t>
      </w:r>
      <w:r w:rsidR="6D4A16E1" w:rsidRPr="688958C8">
        <w:rPr>
          <w:rFonts w:asciiTheme="majorHAnsi" w:eastAsiaTheme="majorEastAsia" w:hAnsiTheme="majorHAnsi" w:cstheme="majorBidi"/>
          <w:sz w:val="26"/>
          <w:szCs w:val="26"/>
          <w:lang w:val="en-US"/>
        </w:rPr>
        <w:t xml:space="preserve"> (see Annex V &amp; VI)</w:t>
      </w:r>
      <w:r w:rsidRPr="688958C8">
        <w:rPr>
          <w:rFonts w:asciiTheme="majorHAnsi" w:eastAsiaTheme="majorEastAsia" w:hAnsiTheme="majorHAnsi" w:cstheme="majorBidi"/>
          <w:sz w:val="26"/>
          <w:szCs w:val="26"/>
          <w:lang w:val="en-US"/>
        </w:rPr>
        <w:t xml:space="preserve">. </w:t>
      </w:r>
      <w:r w:rsidR="60803A35" w:rsidRPr="688958C8">
        <w:rPr>
          <w:rFonts w:asciiTheme="majorHAnsi" w:eastAsiaTheme="majorEastAsia" w:hAnsiTheme="majorHAnsi" w:cstheme="majorBidi"/>
          <w:sz w:val="26"/>
          <w:szCs w:val="26"/>
          <w:lang w:val="en-US"/>
        </w:rPr>
        <w:t xml:space="preserve">In preparation for the survey a non-exhaustive analysis of access platforms and search interfaces was done in which the key features </w:t>
      </w:r>
      <w:r w:rsidR="4BD742B2" w:rsidRPr="688958C8">
        <w:rPr>
          <w:rFonts w:asciiTheme="majorHAnsi" w:eastAsiaTheme="majorEastAsia" w:hAnsiTheme="majorHAnsi" w:cstheme="majorBidi"/>
          <w:sz w:val="26"/>
          <w:szCs w:val="26"/>
          <w:lang w:val="en-US"/>
        </w:rPr>
        <w:t>of each were extracted</w:t>
      </w:r>
      <w:r w:rsidR="60803A35" w:rsidRPr="688958C8">
        <w:rPr>
          <w:rFonts w:asciiTheme="majorHAnsi" w:eastAsiaTheme="majorEastAsia" w:hAnsiTheme="majorHAnsi" w:cstheme="majorBidi"/>
          <w:sz w:val="26"/>
          <w:szCs w:val="26"/>
          <w:lang w:val="en-US"/>
        </w:rPr>
        <w:t xml:space="preserve">. </w:t>
      </w:r>
      <w:r w:rsidR="1BE0A24F" w:rsidRPr="688958C8">
        <w:rPr>
          <w:rFonts w:asciiTheme="majorHAnsi" w:eastAsiaTheme="majorEastAsia" w:hAnsiTheme="majorHAnsi" w:cstheme="majorBidi"/>
          <w:sz w:val="26"/>
          <w:szCs w:val="26"/>
          <w:lang w:val="en-US"/>
        </w:rPr>
        <w:t xml:space="preserve">This allowed the </w:t>
      </w:r>
      <w:proofErr w:type="spellStart"/>
      <w:r w:rsidR="1BE0A24F" w:rsidRPr="688958C8">
        <w:rPr>
          <w:rFonts w:asciiTheme="majorHAnsi" w:eastAsiaTheme="majorEastAsia" w:hAnsiTheme="majorHAnsi" w:cstheme="majorBidi"/>
          <w:sz w:val="26"/>
          <w:szCs w:val="26"/>
          <w:lang w:val="en-US"/>
        </w:rPr>
        <w:t>BelgicaWeb</w:t>
      </w:r>
      <w:proofErr w:type="spellEnd"/>
      <w:r w:rsidR="1BE0A24F" w:rsidRPr="688958C8">
        <w:rPr>
          <w:rFonts w:asciiTheme="majorHAnsi" w:eastAsiaTheme="majorEastAsia" w:hAnsiTheme="majorHAnsi" w:cstheme="majorBidi"/>
          <w:sz w:val="26"/>
          <w:szCs w:val="26"/>
          <w:lang w:val="en-US"/>
        </w:rPr>
        <w:t xml:space="preserve"> team to quickly gain an overview of the state of the art of access platforms and search interfaces for web and social media archives. </w:t>
      </w:r>
      <w:r w:rsidR="14301725" w:rsidRPr="688958C8">
        <w:rPr>
          <w:rFonts w:asciiTheme="majorHAnsi" w:eastAsiaTheme="majorEastAsia" w:hAnsiTheme="majorHAnsi" w:cstheme="majorBidi"/>
          <w:sz w:val="26"/>
          <w:szCs w:val="26"/>
          <w:lang w:val="en-US"/>
        </w:rPr>
        <w:t>Th</w:t>
      </w:r>
      <w:r w:rsidR="2FF61855" w:rsidRPr="688958C8">
        <w:rPr>
          <w:rFonts w:asciiTheme="majorHAnsi" w:eastAsiaTheme="majorEastAsia" w:hAnsiTheme="majorHAnsi" w:cstheme="majorBidi"/>
          <w:sz w:val="26"/>
          <w:szCs w:val="26"/>
          <w:lang w:val="en-US"/>
        </w:rPr>
        <w:t>e results of this</w:t>
      </w:r>
      <w:r w:rsidR="14301725" w:rsidRPr="688958C8">
        <w:rPr>
          <w:rFonts w:asciiTheme="majorHAnsi" w:eastAsiaTheme="majorEastAsia" w:hAnsiTheme="majorHAnsi" w:cstheme="majorBidi"/>
          <w:sz w:val="26"/>
          <w:szCs w:val="26"/>
          <w:lang w:val="en-US"/>
        </w:rPr>
        <w:t xml:space="preserve"> analysis can be found in Annex VIII</w:t>
      </w:r>
      <w:r w:rsidR="238981D1" w:rsidRPr="688958C8">
        <w:rPr>
          <w:rFonts w:asciiTheme="majorHAnsi" w:eastAsiaTheme="majorEastAsia" w:hAnsiTheme="majorHAnsi" w:cstheme="majorBidi"/>
          <w:sz w:val="26"/>
          <w:szCs w:val="26"/>
          <w:lang w:val="en-US"/>
        </w:rPr>
        <w:t>. The</w:t>
      </w:r>
      <w:r w:rsidR="5D5730B6" w:rsidRPr="688958C8">
        <w:rPr>
          <w:rFonts w:asciiTheme="majorHAnsi" w:eastAsiaTheme="majorEastAsia" w:hAnsiTheme="majorHAnsi" w:cstheme="majorBidi"/>
          <w:sz w:val="26"/>
          <w:szCs w:val="26"/>
          <w:lang w:val="en-US"/>
        </w:rPr>
        <w:t xml:space="preserve"> </w:t>
      </w:r>
      <w:r w:rsidR="238981D1" w:rsidRPr="688958C8">
        <w:rPr>
          <w:rFonts w:asciiTheme="majorHAnsi" w:eastAsiaTheme="majorEastAsia" w:hAnsiTheme="majorHAnsi" w:cstheme="majorBidi"/>
          <w:sz w:val="26"/>
          <w:szCs w:val="26"/>
          <w:lang w:val="en-US"/>
        </w:rPr>
        <w:t xml:space="preserve">access platforms and search interfaces </w:t>
      </w:r>
      <w:r w:rsidR="26E63604" w:rsidRPr="688958C8">
        <w:rPr>
          <w:rFonts w:asciiTheme="majorHAnsi" w:eastAsiaTheme="majorEastAsia" w:hAnsiTheme="majorHAnsi" w:cstheme="majorBidi"/>
          <w:sz w:val="26"/>
          <w:szCs w:val="26"/>
          <w:lang w:val="en-US"/>
        </w:rPr>
        <w:t xml:space="preserve">of the web and social media archives held by the following institutions were </w:t>
      </w:r>
      <w:proofErr w:type="spellStart"/>
      <w:r w:rsidR="26E63604" w:rsidRPr="688958C8">
        <w:rPr>
          <w:rFonts w:asciiTheme="majorHAnsi" w:eastAsiaTheme="majorEastAsia" w:hAnsiTheme="majorHAnsi" w:cstheme="majorBidi"/>
          <w:sz w:val="26"/>
          <w:szCs w:val="26"/>
          <w:lang w:val="en-US"/>
        </w:rPr>
        <w:t>analysed</w:t>
      </w:r>
      <w:proofErr w:type="spellEnd"/>
      <w:r w:rsidR="26E63604" w:rsidRPr="688958C8">
        <w:rPr>
          <w:rFonts w:asciiTheme="majorHAnsi" w:eastAsiaTheme="majorEastAsia" w:hAnsiTheme="majorHAnsi" w:cstheme="majorBidi"/>
          <w:sz w:val="26"/>
          <w:szCs w:val="26"/>
          <w:lang w:val="en-US"/>
        </w:rPr>
        <w:t xml:space="preserve">: </w:t>
      </w:r>
      <w:r w:rsidR="1A665719" w:rsidRPr="688958C8">
        <w:rPr>
          <w:rFonts w:asciiTheme="majorHAnsi" w:eastAsiaTheme="majorEastAsia" w:hAnsiTheme="majorHAnsi" w:cstheme="majorBidi"/>
          <w:sz w:val="26"/>
          <w:szCs w:val="26"/>
          <w:lang w:val="en-US"/>
        </w:rPr>
        <w:t xml:space="preserve">the </w:t>
      </w:r>
      <w:r w:rsidR="39BCA11E" w:rsidRPr="688958C8">
        <w:rPr>
          <w:rFonts w:asciiTheme="majorHAnsi" w:eastAsiaTheme="majorEastAsia" w:hAnsiTheme="majorHAnsi" w:cstheme="majorBidi"/>
          <w:sz w:val="26"/>
          <w:szCs w:val="26"/>
          <w:lang w:val="en-US"/>
        </w:rPr>
        <w:t>Wayback Machine, Arquivo.pt (Portugal), Archive.is (</w:t>
      </w:r>
      <w:r w:rsidR="27BA25CF" w:rsidRPr="688958C8">
        <w:rPr>
          <w:rFonts w:asciiTheme="majorHAnsi" w:eastAsiaTheme="majorEastAsia" w:hAnsiTheme="majorHAnsi" w:cstheme="majorBidi"/>
          <w:sz w:val="26"/>
          <w:szCs w:val="26"/>
          <w:lang w:val="en-US"/>
        </w:rPr>
        <w:t>National and University Library of Iceland</w:t>
      </w:r>
      <w:r w:rsidR="39BCA11E" w:rsidRPr="688958C8">
        <w:rPr>
          <w:rFonts w:asciiTheme="majorHAnsi" w:eastAsiaTheme="majorEastAsia" w:hAnsiTheme="majorHAnsi" w:cstheme="majorBidi"/>
          <w:sz w:val="26"/>
          <w:szCs w:val="26"/>
          <w:lang w:val="en-US"/>
        </w:rPr>
        <w:t>), Archive-It, SOMAR (</w:t>
      </w:r>
      <w:proofErr w:type="spellStart"/>
      <w:r w:rsidR="39BCA11E" w:rsidRPr="688958C8">
        <w:rPr>
          <w:rFonts w:asciiTheme="majorHAnsi" w:eastAsiaTheme="majorEastAsia" w:hAnsiTheme="majorHAnsi" w:cstheme="majorBidi"/>
          <w:sz w:val="26"/>
          <w:szCs w:val="26"/>
          <w:lang w:val="en-US"/>
        </w:rPr>
        <w:t>SOcial</w:t>
      </w:r>
      <w:proofErr w:type="spellEnd"/>
      <w:r w:rsidR="39BCA11E" w:rsidRPr="688958C8">
        <w:rPr>
          <w:rFonts w:asciiTheme="majorHAnsi" w:eastAsiaTheme="majorEastAsia" w:hAnsiTheme="majorHAnsi" w:cstheme="majorBidi"/>
          <w:sz w:val="26"/>
          <w:szCs w:val="26"/>
          <w:lang w:val="en-US"/>
        </w:rPr>
        <w:t xml:space="preserve"> Media </w:t>
      </w:r>
      <w:proofErr w:type="spellStart"/>
      <w:r w:rsidR="39BCA11E" w:rsidRPr="688958C8">
        <w:rPr>
          <w:rFonts w:asciiTheme="majorHAnsi" w:eastAsiaTheme="majorEastAsia" w:hAnsiTheme="majorHAnsi" w:cstheme="majorBidi"/>
          <w:sz w:val="26"/>
          <w:szCs w:val="26"/>
          <w:lang w:val="en-US"/>
        </w:rPr>
        <w:t>ARchive</w:t>
      </w:r>
      <w:proofErr w:type="spellEnd"/>
      <w:r w:rsidR="39BCA11E" w:rsidRPr="688958C8">
        <w:rPr>
          <w:rFonts w:asciiTheme="majorHAnsi" w:eastAsiaTheme="majorEastAsia" w:hAnsiTheme="majorHAnsi" w:cstheme="majorBidi"/>
          <w:sz w:val="26"/>
          <w:szCs w:val="26"/>
          <w:lang w:val="en-US"/>
        </w:rPr>
        <w:t>)</w:t>
      </w:r>
      <w:r w:rsidR="2A98D89E" w:rsidRPr="688958C8">
        <w:rPr>
          <w:rFonts w:asciiTheme="majorHAnsi" w:eastAsiaTheme="majorEastAsia" w:hAnsiTheme="majorHAnsi" w:cstheme="majorBidi"/>
          <w:sz w:val="26"/>
          <w:szCs w:val="26"/>
          <w:lang w:val="en-US"/>
        </w:rPr>
        <w:t xml:space="preserve"> held by the</w:t>
      </w:r>
      <w:r w:rsidR="60663EF4" w:rsidRPr="688958C8">
        <w:rPr>
          <w:rFonts w:asciiTheme="majorHAnsi" w:eastAsiaTheme="majorEastAsia" w:hAnsiTheme="majorHAnsi" w:cstheme="majorBidi"/>
          <w:sz w:val="26"/>
          <w:szCs w:val="26"/>
          <w:lang w:val="en-US"/>
        </w:rPr>
        <w:t xml:space="preserve"> University of Michigan Institute for Social Research</w:t>
      </w:r>
      <w:r w:rsidR="39BCA11E" w:rsidRPr="688958C8">
        <w:rPr>
          <w:rFonts w:asciiTheme="majorHAnsi" w:eastAsiaTheme="majorEastAsia" w:hAnsiTheme="majorHAnsi" w:cstheme="majorBidi"/>
          <w:sz w:val="26"/>
          <w:szCs w:val="26"/>
          <w:lang w:val="en-US"/>
        </w:rPr>
        <w:t>,</w:t>
      </w:r>
      <w:r w:rsidR="32AFE473" w:rsidRPr="688958C8">
        <w:rPr>
          <w:rFonts w:asciiTheme="majorHAnsi" w:eastAsiaTheme="majorEastAsia" w:hAnsiTheme="majorHAnsi" w:cstheme="majorBidi"/>
          <w:sz w:val="26"/>
          <w:szCs w:val="26"/>
          <w:lang w:val="en-US"/>
        </w:rPr>
        <w:t xml:space="preserve"> the</w:t>
      </w:r>
      <w:r w:rsidR="39BCA11E" w:rsidRPr="688958C8">
        <w:rPr>
          <w:rFonts w:asciiTheme="majorHAnsi" w:eastAsiaTheme="majorEastAsia" w:hAnsiTheme="majorHAnsi" w:cstheme="majorBidi"/>
          <w:sz w:val="26"/>
          <w:szCs w:val="26"/>
          <w:lang w:val="en-US"/>
        </w:rPr>
        <w:t xml:space="preserve"> </w:t>
      </w:r>
      <w:proofErr w:type="spellStart"/>
      <w:r w:rsidR="39BCA11E" w:rsidRPr="688958C8">
        <w:rPr>
          <w:rFonts w:asciiTheme="majorHAnsi" w:eastAsiaTheme="majorEastAsia" w:hAnsiTheme="majorHAnsi" w:cstheme="majorBidi"/>
          <w:sz w:val="26"/>
          <w:szCs w:val="26"/>
          <w:lang w:val="en-US"/>
        </w:rPr>
        <w:t>SolrWayback</w:t>
      </w:r>
      <w:proofErr w:type="spellEnd"/>
      <w:r w:rsidR="39BCA11E" w:rsidRPr="688958C8">
        <w:rPr>
          <w:rFonts w:asciiTheme="majorHAnsi" w:eastAsiaTheme="majorEastAsia" w:hAnsiTheme="majorHAnsi" w:cstheme="majorBidi"/>
          <w:sz w:val="26"/>
          <w:szCs w:val="26"/>
          <w:lang w:val="en-US"/>
        </w:rPr>
        <w:t xml:space="preserve"> instance at the National Széchényi Library (</w:t>
      </w:r>
      <w:r w:rsidR="3646E365" w:rsidRPr="688958C8">
        <w:rPr>
          <w:rFonts w:asciiTheme="majorHAnsi" w:eastAsiaTheme="majorEastAsia" w:hAnsiTheme="majorHAnsi" w:cstheme="majorBidi"/>
          <w:sz w:val="26"/>
          <w:szCs w:val="26"/>
          <w:lang w:val="en-US"/>
        </w:rPr>
        <w:t>National Library of Hungary),</w:t>
      </w:r>
      <w:r w:rsidR="0974726F" w:rsidRPr="688958C8">
        <w:rPr>
          <w:rFonts w:asciiTheme="majorHAnsi" w:eastAsiaTheme="majorEastAsia" w:hAnsiTheme="majorHAnsi" w:cstheme="majorBidi"/>
          <w:sz w:val="26"/>
          <w:szCs w:val="26"/>
          <w:lang w:val="en-US"/>
        </w:rPr>
        <w:t xml:space="preserve"> the</w:t>
      </w:r>
      <w:r w:rsidR="3646E365" w:rsidRPr="688958C8">
        <w:rPr>
          <w:rFonts w:asciiTheme="majorHAnsi" w:eastAsiaTheme="majorEastAsia" w:hAnsiTheme="majorHAnsi" w:cstheme="majorBidi"/>
          <w:sz w:val="26"/>
          <w:szCs w:val="26"/>
          <w:lang w:val="en-US"/>
        </w:rPr>
        <w:t xml:space="preserve"> Library of Congress and </w:t>
      </w:r>
      <w:proofErr w:type="spellStart"/>
      <w:r w:rsidR="3646E365" w:rsidRPr="688958C8">
        <w:rPr>
          <w:rFonts w:asciiTheme="majorHAnsi" w:eastAsiaTheme="majorEastAsia" w:hAnsiTheme="majorHAnsi" w:cstheme="majorBidi"/>
          <w:sz w:val="26"/>
          <w:szCs w:val="26"/>
          <w:lang w:val="en-US"/>
        </w:rPr>
        <w:t>InA</w:t>
      </w:r>
      <w:proofErr w:type="spellEnd"/>
      <w:r w:rsidR="3646E365" w:rsidRPr="688958C8">
        <w:rPr>
          <w:rFonts w:asciiTheme="majorHAnsi" w:eastAsiaTheme="majorEastAsia" w:hAnsiTheme="majorHAnsi" w:cstheme="majorBidi"/>
          <w:sz w:val="26"/>
          <w:szCs w:val="26"/>
          <w:lang w:val="en-US"/>
        </w:rPr>
        <w:t xml:space="preserve"> in France (</w:t>
      </w:r>
      <w:proofErr w:type="spellStart"/>
      <w:r w:rsidR="3646E365" w:rsidRPr="688958C8">
        <w:rPr>
          <w:rFonts w:asciiTheme="majorHAnsi" w:eastAsiaTheme="majorEastAsia" w:hAnsiTheme="majorHAnsi" w:cstheme="majorBidi"/>
          <w:sz w:val="26"/>
          <w:szCs w:val="26"/>
          <w:lang w:val="en-US"/>
        </w:rPr>
        <w:t>Institut</w:t>
      </w:r>
      <w:proofErr w:type="spellEnd"/>
      <w:r w:rsidR="3646E365" w:rsidRPr="688958C8">
        <w:rPr>
          <w:rFonts w:asciiTheme="majorHAnsi" w:eastAsiaTheme="majorEastAsia" w:hAnsiTheme="majorHAnsi" w:cstheme="majorBidi"/>
          <w:sz w:val="26"/>
          <w:szCs w:val="26"/>
          <w:lang w:val="en-US"/>
        </w:rPr>
        <w:t xml:space="preserve"> national de </w:t>
      </w:r>
      <w:proofErr w:type="spellStart"/>
      <w:r w:rsidR="3646E365" w:rsidRPr="688958C8">
        <w:rPr>
          <w:rFonts w:asciiTheme="majorHAnsi" w:eastAsiaTheme="majorEastAsia" w:hAnsiTheme="majorHAnsi" w:cstheme="majorBidi"/>
          <w:sz w:val="26"/>
          <w:szCs w:val="26"/>
          <w:lang w:val="en-US"/>
        </w:rPr>
        <w:t>l’Audiovisuel</w:t>
      </w:r>
      <w:proofErr w:type="spellEnd"/>
      <w:r w:rsidR="3646E365" w:rsidRPr="688958C8">
        <w:rPr>
          <w:rFonts w:asciiTheme="majorHAnsi" w:eastAsiaTheme="majorEastAsia" w:hAnsiTheme="majorHAnsi" w:cstheme="majorBidi"/>
          <w:sz w:val="26"/>
          <w:szCs w:val="26"/>
          <w:lang w:val="en-US"/>
        </w:rPr>
        <w:t>).</w:t>
      </w:r>
      <w:r w:rsidR="39BCA11E" w:rsidRPr="688958C8">
        <w:rPr>
          <w:rFonts w:asciiTheme="majorHAnsi" w:eastAsiaTheme="majorEastAsia" w:hAnsiTheme="majorHAnsi" w:cstheme="majorBidi"/>
          <w:sz w:val="26"/>
          <w:szCs w:val="26"/>
          <w:lang w:val="en-US"/>
        </w:rPr>
        <w:t xml:space="preserve"> </w:t>
      </w:r>
      <w:r w:rsidR="60803A35" w:rsidRPr="688958C8">
        <w:rPr>
          <w:rFonts w:asciiTheme="majorHAnsi" w:eastAsiaTheme="majorEastAsia" w:hAnsiTheme="majorHAnsi" w:cstheme="majorBidi"/>
          <w:sz w:val="26"/>
          <w:szCs w:val="26"/>
          <w:lang w:val="en-US"/>
        </w:rPr>
        <w:t>This serv</w:t>
      </w:r>
      <w:r w:rsidR="4E311A6C" w:rsidRPr="688958C8">
        <w:rPr>
          <w:rFonts w:asciiTheme="majorHAnsi" w:eastAsiaTheme="majorEastAsia" w:hAnsiTheme="majorHAnsi" w:cstheme="majorBidi"/>
          <w:sz w:val="26"/>
          <w:szCs w:val="26"/>
          <w:lang w:val="en-US"/>
        </w:rPr>
        <w:t xml:space="preserve">ed as a starting point </w:t>
      </w:r>
      <w:r w:rsidR="570BFCD5" w:rsidRPr="688958C8">
        <w:rPr>
          <w:rFonts w:asciiTheme="majorHAnsi" w:eastAsiaTheme="majorEastAsia" w:hAnsiTheme="majorHAnsi" w:cstheme="majorBidi"/>
          <w:sz w:val="26"/>
          <w:szCs w:val="26"/>
          <w:lang w:val="en-US"/>
        </w:rPr>
        <w:t>and helped formulate the survey questions</w:t>
      </w:r>
      <w:r w:rsidR="4E311A6C" w:rsidRPr="688958C8">
        <w:rPr>
          <w:rFonts w:asciiTheme="majorHAnsi" w:eastAsiaTheme="majorEastAsia" w:hAnsiTheme="majorHAnsi" w:cstheme="majorBidi"/>
          <w:sz w:val="26"/>
          <w:szCs w:val="26"/>
          <w:lang w:val="en-US"/>
        </w:rPr>
        <w:t xml:space="preserve">. The results of a brainstorming session </w:t>
      </w:r>
      <w:r w:rsidR="3AD8965D" w:rsidRPr="688958C8">
        <w:rPr>
          <w:rFonts w:asciiTheme="majorHAnsi" w:eastAsiaTheme="majorEastAsia" w:hAnsiTheme="majorHAnsi" w:cstheme="majorBidi"/>
          <w:sz w:val="26"/>
          <w:szCs w:val="26"/>
          <w:lang w:val="en-US"/>
        </w:rPr>
        <w:t xml:space="preserve">with the </w:t>
      </w:r>
      <w:proofErr w:type="spellStart"/>
      <w:r w:rsidR="3AD8965D" w:rsidRPr="688958C8">
        <w:rPr>
          <w:rFonts w:asciiTheme="majorHAnsi" w:eastAsiaTheme="majorEastAsia" w:hAnsiTheme="majorHAnsi" w:cstheme="majorBidi"/>
          <w:sz w:val="26"/>
          <w:szCs w:val="26"/>
          <w:lang w:val="en-US"/>
        </w:rPr>
        <w:t>BelgicaWeb</w:t>
      </w:r>
      <w:proofErr w:type="spellEnd"/>
      <w:r w:rsidR="3AD8965D" w:rsidRPr="688958C8">
        <w:rPr>
          <w:rFonts w:asciiTheme="majorHAnsi" w:eastAsiaTheme="majorEastAsia" w:hAnsiTheme="majorHAnsi" w:cstheme="majorBidi"/>
          <w:sz w:val="26"/>
          <w:szCs w:val="26"/>
          <w:lang w:val="en-US"/>
        </w:rPr>
        <w:t xml:space="preserve"> team about other </w:t>
      </w:r>
      <w:r w:rsidR="4B68F1EC" w:rsidRPr="688958C8">
        <w:rPr>
          <w:rFonts w:asciiTheme="majorHAnsi" w:eastAsiaTheme="majorEastAsia" w:hAnsiTheme="majorHAnsi" w:cstheme="majorBidi"/>
          <w:sz w:val="26"/>
          <w:szCs w:val="26"/>
          <w:lang w:val="en-US"/>
        </w:rPr>
        <w:t xml:space="preserve">potential </w:t>
      </w:r>
      <w:r w:rsidR="3AD8965D" w:rsidRPr="688958C8">
        <w:rPr>
          <w:rFonts w:asciiTheme="majorHAnsi" w:eastAsiaTheme="majorEastAsia" w:hAnsiTheme="majorHAnsi" w:cstheme="majorBidi"/>
          <w:sz w:val="26"/>
          <w:szCs w:val="26"/>
          <w:lang w:val="en-US"/>
        </w:rPr>
        <w:t xml:space="preserve">features and functionalities were </w:t>
      </w:r>
      <w:r w:rsidR="2260B296" w:rsidRPr="688958C8">
        <w:rPr>
          <w:rFonts w:asciiTheme="majorHAnsi" w:eastAsiaTheme="majorEastAsia" w:hAnsiTheme="majorHAnsi" w:cstheme="majorBidi"/>
          <w:sz w:val="26"/>
          <w:szCs w:val="26"/>
          <w:lang w:val="en-US"/>
        </w:rPr>
        <w:t xml:space="preserve">then also </w:t>
      </w:r>
      <w:r w:rsidR="3AD8965D" w:rsidRPr="688958C8">
        <w:rPr>
          <w:rFonts w:asciiTheme="majorHAnsi" w:eastAsiaTheme="majorEastAsia" w:hAnsiTheme="majorHAnsi" w:cstheme="majorBidi"/>
          <w:sz w:val="26"/>
          <w:szCs w:val="26"/>
          <w:lang w:val="en-US"/>
        </w:rPr>
        <w:t xml:space="preserve">added to the survey questions. </w:t>
      </w:r>
    </w:p>
    <w:p w14:paraId="575FADA7" w14:textId="65711A65" w:rsidR="4B9DEDB1" w:rsidRDefault="7E26C0A1" w:rsidP="0A0148FE">
      <w:pPr>
        <w:spacing w:before="240" w:after="240"/>
        <w:rPr>
          <w:rFonts w:asciiTheme="majorHAnsi" w:eastAsiaTheme="majorEastAsia" w:hAnsiTheme="majorHAnsi" w:cstheme="majorBidi"/>
          <w:sz w:val="26"/>
          <w:szCs w:val="26"/>
          <w:lang w:val="en-US"/>
        </w:rPr>
      </w:pPr>
      <w:r w:rsidRPr="688958C8">
        <w:rPr>
          <w:rFonts w:asciiTheme="majorHAnsi" w:eastAsiaTheme="majorEastAsia" w:hAnsiTheme="majorHAnsi" w:cstheme="majorBidi"/>
          <w:sz w:val="26"/>
          <w:szCs w:val="26"/>
          <w:lang w:val="en-US"/>
        </w:rPr>
        <w:t>The</w:t>
      </w:r>
      <w:r w:rsidR="7FB2464A" w:rsidRPr="688958C8">
        <w:rPr>
          <w:rFonts w:asciiTheme="majorHAnsi" w:eastAsiaTheme="majorEastAsia" w:hAnsiTheme="majorHAnsi" w:cstheme="majorBidi"/>
          <w:sz w:val="26"/>
          <w:szCs w:val="26"/>
          <w:lang w:val="en-US"/>
        </w:rPr>
        <w:t xml:space="preserve"> survey ran from October 9 2024 till </w:t>
      </w:r>
      <w:r w:rsidR="3C5D5BAB" w:rsidRPr="688958C8">
        <w:rPr>
          <w:rFonts w:asciiTheme="majorHAnsi" w:eastAsiaTheme="majorEastAsia" w:hAnsiTheme="majorHAnsi" w:cstheme="majorBidi"/>
          <w:sz w:val="26"/>
          <w:szCs w:val="26"/>
          <w:lang w:val="en-US"/>
        </w:rPr>
        <w:t xml:space="preserve">January 13 2025. </w:t>
      </w:r>
      <w:r w:rsidR="78F8EEA8" w:rsidRPr="688958C8">
        <w:rPr>
          <w:rFonts w:asciiTheme="majorHAnsi" w:eastAsiaTheme="majorEastAsia" w:hAnsiTheme="majorHAnsi" w:cstheme="majorBidi"/>
          <w:sz w:val="26"/>
          <w:szCs w:val="26"/>
          <w:lang w:val="en-US"/>
        </w:rPr>
        <w:t xml:space="preserve">To maximize outreach and participation, the survey was distributed through a variety of targeted channels. It was shared with an expert panel via Teams and email, as well as with contacts from the BESOCIAL and PROMISE projects. The survey link was included in the KBR newsletter and shared through relevant mailing lists such as IIPC, JISC, RESAW, and IFLA. It was also promoted within digital humanities communities, including DH Benelux and the DH Early Career Researcher Virtual Discussion Group. A temporary pop-up was added to the KBR website and catalogue to attract visitors organically. Additionally, the survey was promoted on social media channels of KBR and partner institutions, and efforts were made to engage </w:t>
      </w:r>
      <w:proofErr w:type="spellStart"/>
      <w:r w:rsidR="78F8EEA8" w:rsidRPr="688958C8">
        <w:rPr>
          <w:rFonts w:asciiTheme="majorHAnsi" w:eastAsiaTheme="majorEastAsia" w:hAnsiTheme="majorHAnsi" w:cstheme="majorBidi"/>
          <w:sz w:val="26"/>
          <w:szCs w:val="26"/>
          <w:lang w:val="en-US"/>
        </w:rPr>
        <w:t>organisers</w:t>
      </w:r>
      <w:proofErr w:type="spellEnd"/>
      <w:r w:rsidR="78F8EEA8" w:rsidRPr="688958C8">
        <w:rPr>
          <w:rFonts w:asciiTheme="majorHAnsi" w:eastAsiaTheme="majorEastAsia" w:hAnsiTheme="majorHAnsi" w:cstheme="majorBidi"/>
          <w:sz w:val="26"/>
          <w:szCs w:val="26"/>
          <w:lang w:val="en-US"/>
        </w:rPr>
        <w:t xml:space="preserve"> of the </w:t>
      </w:r>
      <w:proofErr w:type="spellStart"/>
      <w:r w:rsidR="40ED8381" w:rsidRPr="688958C8">
        <w:rPr>
          <w:rFonts w:asciiTheme="majorHAnsi" w:eastAsiaTheme="majorEastAsia" w:hAnsiTheme="majorHAnsi" w:cstheme="majorBidi"/>
          <w:sz w:val="26"/>
          <w:szCs w:val="26"/>
          <w:lang w:val="en-US"/>
        </w:rPr>
        <w:t>P</w:t>
      </w:r>
      <w:r w:rsidR="78F8EEA8" w:rsidRPr="688958C8">
        <w:rPr>
          <w:rFonts w:asciiTheme="majorHAnsi" w:eastAsiaTheme="majorEastAsia" w:hAnsiTheme="majorHAnsi" w:cstheme="majorBidi"/>
          <w:sz w:val="26"/>
          <w:szCs w:val="26"/>
          <w:lang w:val="en-US"/>
        </w:rPr>
        <w:t>raktijknetwerk</w:t>
      </w:r>
      <w:proofErr w:type="spellEnd"/>
      <w:r w:rsidR="78F8EEA8" w:rsidRPr="688958C8">
        <w:rPr>
          <w:rFonts w:asciiTheme="majorHAnsi" w:eastAsiaTheme="majorEastAsia" w:hAnsiTheme="majorHAnsi" w:cstheme="majorBidi"/>
          <w:sz w:val="26"/>
          <w:szCs w:val="26"/>
          <w:lang w:val="en-US"/>
        </w:rPr>
        <w:t xml:space="preserve"> </w:t>
      </w:r>
      <w:proofErr w:type="spellStart"/>
      <w:r w:rsidR="40ED8381" w:rsidRPr="688958C8">
        <w:rPr>
          <w:rFonts w:asciiTheme="majorHAnsi" w:eastAsiaTheme="majorEastAsia" w:hAnsiTheme="majorHAnsi" w:cstheme="majorBidi"/>
          <w:sz w:val="26"/>
          <w:szCs w:val="26"/>
          <w:lang w:val="en-US"/>
        </w:rPr>
        <w:t>Sociale</w:t>
      </w:r>
      <w:proofErr w:type="spellEnd"/>
      <w:r w:rsidR="40ED8381" w:rsidRPr="688958C8">
        <w:rPr>
          <w:rFonts w:asciiTheme="majorHAnsi" w:eastAsiaTheme="majorEastAsia" w:hAnsiTheme="majorHAnsi" w:cstheme="majorBidi"/>
          <w:sz w:val="26"/>
          <w:szCs w:val="26"/>
          <w:lang w:val="en-US"/>
        </w:rPr>
        <w:t xml:space="preserve"> Media </w:t>
      </w:r>
      <w:proofErr w:type="spellStart"/>
      <w:r w:rsidR="40ED8381" w:rsidRPr="688958C8">
        <w:rPr>
          <w:rFonts w:asciiTheme="majorHAnsi" w:eastAsiaTheme="majorEastAsia" w:hAnsiTheme="majorHAnsi" w:cstheme="majorBidi"/>
          <w:sz w:val="26"/>
          <w:szCs w:val="26"/>
          <w:lang w:val="en-US"/>
        </w:rPr>
        <w:t>Archiveren</w:t>
      </w:r>
      <w:proofErr w:type="spellEnd"/>
      <w:r w:rsidR="78F8EEA8" w:rsidRPr="688958C8">
        <w:rPr>
          <w:rFonts w:asciiTheme="majorHAnsi" w:eastAsiaTheme="majorEastAsia" w:hAnsiTheme="majorHAnsi" w:cstheme="majorBidi"/>
          <w:sz w:val="26"/>
          <w:szCs w:val="26"/>
          <w:lang w:val="en-US"/>
        </w:rPr>
        <w:t xml:space="preserve"> and researchers at </w:t>
      </w:r>
      <w:proofErr w:type="spellStart"/>
      <w:r w:rsidR="78F8EEA8" w:rsidRPr="688958C8">
        <w:rPr>
          <w:rFonts w:asciiTheme="majorHAnsi" w:eastAsiaTheme="majorEastAsia" w:hAnsiTheme="majorHAnsi" w:cstheme="majorBidi"/>
          <w:sz w:val="26"/>
          <w:szCs w:val="26"/>
          <w:lang w:val="en-US"/>
        </w:rPr>
        <w:t>UCLouvain</w:t>
      </w:r>
      <w:proofErr w:type="spellEnd"/>
      <w:r w:rsidR="78F8EEA8" w:rsidRPr="688958C8">
        <w:rPr>
          <w:rFonts w:asciiTheme="majorHAnsi" w:eastAsiaTheme="majorEastAsia" w:hAnsiTheme="majorHAnsi" w:cstheme="majorBidi"/>
          <w:sz w:val="26"/>
          <w:szCs w:val="26"/>
          <w:lang w:val="en-US"/>
        </w:rPr>
        <w:t xml:space="preserve"> to support further distribution. T</w:t>
      </w:r>
      <w:r w:rsidR="6E2DBACB" w:rsidRPr="688958C8">
        <w:rPr>
          <w:rFonts w:asciiTheme="majorHAnsi" w:eastAsiaTheme="majorEastAsia" w:hAnsiTheme="majorHAnsi" w:cstheme="majorBidi"/>
          <w:sz w:val="26"/>
          <w:szCs w:val="26"/>
          <w:lang w:val="en-US"/>
        </w:rPr>
        <w:t xml:space="preserve">he survey </w:t>
      </w:r>
      <w:r w:rsidR="1D080001" w:rsidRPr="688958C8">
        <w:rPr>
          <w:rFonts w:asciiTheme="majorHAnsi" w:eastAsiaTheme="majorEastAsia" w:hAnsiTheme="majorHAnsi" w:cstheme="majorBidi"/>
          <w:sz w:val="26"/>
          <w:szCs w:val="26"/>
          <w:lang w:val="en-US"/>
        </w:rPr>
        <w:t>explored</w:t>
      </w:r>
      <w:r w:rsidR="6E2DBACB" w:rsidRPr="688958C8">
        <w:rPr>
          <w:rFonts w:asciiTheme="majorHAnsi" w:eastAsiaTheme="majorEastAsia" w:hAnsiTheme="majorHAnsi" w:cstheme="majorBidi"/>
          <w:sz w:val="26"/>
          <w:szCs w:val="26"/>
          <w:lang w:val="en-US"/>
        </w:rPr>
        <w:t xml:space="preserve"> four key areas: content selection, search interface functionalities, API access, and content enrichment</w:t>
      </w:r>
      <w:r w:rsidR="1D080001" w:rsidRPr="688958C8">
        <w:rPr>
          <w:rFonts w:asciiTheme="majorHAnsi" w:eastAsiaTheme="majorEastAsia" w:hAnsiTheme="majorHAnsi" w:cstheme="majorBidi"/>
          <w:sz w:val="26"/>
          <w:szCs w:val="26"/>
          <w:lang w:val="en-US"/>
        </w:rPr>
        <w:t>, while also collecting</w:t>
      </w:r>
      <w:r w:rsidR="1E9DB332" w:rsidRPr="688958C8">
        <w:rPr>
          <w:rFonts w:asciiTheme="majorHAnsi" w:eastAsiaTheme="majorEastAsia" w:hAnsiTheme="majorHAnsi" w:cstheme="majorBidi"/>
          <w:sz w:val="26"/>
          <w:szCs w:val="26"/>
          <w:lang w:val="en-US"/>
        </w:rPr>
        <w:t xml:space="preserve"> </w:t>
      </w:r>
      <w:r w:rsidR="6E2DBACB" w:rsidRPr="688958C8">
        <w:rPr>
          <w:rFonts w:asciiTheme="majorHAnsi" w:eastAsiaTheme="majorEastAsia" w:hAnsiTheme="majorHAnsi" w:cstheme="majorBidi"/>
          <w:sz w:val="26"/>
          <w:szCs w:val="26"/>
          <w:lang w:val="en-US"/>
        </w:rPr>
        <w:t xml:space="preserve">basic demographic information and details </w:t>
      </w:r>
      <w:r w:rsidR="27535FAA" w:rsidRPr="688958C8">
        <w:rPr>
          <w:rFonts w:asciiTheme="majorHAnsi" w:eastAsiaTheme="majorEastAsia" w:hAnsiTheme="majorHAnsi" w:cstheme="majorBidi"/>
          <w:sz w:val="26"/>
          <w:szCs w:val="26"/>
          <w:lang w:val="en-US"/>
        </w:rPr>
        <w:t>on respondents’</w:t>
      </w:r>
      <w:r w:rsidR="6E2DBACB" w:rsidRPr="688958C8">
        <w:rPr>
          <w:rFonts w:asciiTheme="majorHAnsi" w:eastAsiaTheme="majorEastAsia" w:hAnsiTheme="majorHAnsi" w:cstheme="majorBidi"/>
          <w:sz w:val="26"/>
          <w:szCs w:val="26"/>
          <w:lang w:val="en-US"/>
        </w:rPr>
        <w:t xml:space="preserve"> experience with web archives. This multi-channel dissemination strategy ensured diverse participation, including </w:t>
      </w:r>
      <w:r w:rsidR="6E2DBACB" w:rsidRPr="688958C8">
        <w:rPr>
          <w:rFonts w:asciiTheme="majorHAnsi" w:eastAsiaTheme="majorEastAsia" w:hAnsiTheme="majorHAnsi" w:cstheme="majorBidi"/>
          <w:sz w:val="26"/>
          <w:szCs w:val="26"/>
          <w:lang w:val="en-US"/>
        </w:rPr>
        <w:lastRenderedPageBreak/>
        <w:t>researchers, librarians, and professionals from libraries, archives, and heritage institutions.</w:t>
      </w:r>
    </w:p>
    <w:p w14:paraId="4947BD42" w14:textId="5D828FAC" w:rsidR="635367C1" w:rsidRDefault="635367C1" w:rsidP="49C25D49">
      <w:pPr>
        <w:rPr>
          <w:rFonts w:ascii="Calibri" w:eastAsia="Calibri" w:hAnsi="Calibri" w:cs="Calibri"/>
          <w:sz w:val="26"/>
          <w:szCs w:val="26"/>
          <w:lang w:val="en-US"/>
        </w:rPr>
      </w:pPr>
      <w:r w:rsidRPr="688958C8">
        <w:rPr>
          <w:rFonts w:ascii="Calibri" w:eastAsia="Calibri" w:hAnsi="Calibri" w:cs="Calibri"/>
          <w:sz w:val="26"/>
          <w:szCs w:val="26"/>
          <w:lang w:val="en-US"/>
        </w:rPr>
        <w:t xml:space="preserve">The survey findings were then </w:t>
      </w:r>
      <w:r w:rsidR="582E2C1E" w:rsidRPr="688958C8">
        <w:rPr>
          <w:rFonts w:ascii="Calibri" w:eastAsia="Calibri" w:hAnsi="Calibri" w:cs="Calibri"/>
          <w:sz w:val="26"/>
          <w:szCs w:val="26"/>
          <w:lang w:val="en-US"/>
        </w:rPr>
        <w:t>translated</w:t>
      </w:r>
      <w:r w:rsidR="49C25D49" w:rsidRPr="688958C8">
        <w:rPr>
          <w:rFonts w:ascii="Calibri" w:eastAsia="Calibri" w:hAnsi="Calibri" w:cs="Calibri"/>
          <w:sz w:val="26"/>
          <w:szCs w:val="26"/>
          <w:lang w:val="en-US"/>
        </w:rPr>
        <w:t xml:space="preserve"> into practical designs, infrastructure choices</w:t>
      </w:r>
      <w:r w:rsidR="23699A22" w:rsidRPr="688958C8">
        <w:rPr>
          <w:rFonts w:ascii="Calibri" w:eastAsia="Calibri" w:hAnsi="Calibri" w:cs="Calibri"/>
          <w:sz w:val="26"/>
          <w:szCs w:val="26"/>
          <w:lang w:val="en-US"/>
        </w:rPr>
        <w:t xml:space="preserve">. </w:t>
      </w:r>
      <w:r w:rsidR="49C25D49" w:rsidRPr="688958C8">
        <w:rPr>
          <w:rFonts w:ascii="Calibri" w:eastAsia="Calibri" w:hAnsi="Calibri" w:cs="Calibri"/>
          <w:sz w:val="26"/>
          <w:szCs w:val="26"/>
          <w:lang w:val="en-US"/>
        </w:rPr>
        <w:t xml:space="preserve"> </w:t>
      </w:r>
      <w:r w:rsidR="57FC1E1C" w:rsidRPr="688958C8">
        <w:rPr>
          <w:rFonts w:ascii="Calibri" w:eastAsia="Calibri" w:hAnsi="Calibri" w:cs="Calibri"/>
          <w:sz w:val="26"/>
          <w:szCs w:val="26"/>
          <w:lang w:val="en-US"/>
        </w:rPr>
        <w:t>T</w:t>
      </w:r>
      <w:r w:rsidR="49C25D49" w:rsidRPr="688958C8">
        <w:rPr>
          <w:rFonts w:ascii="Calibri" w:eastAsia="Calibri" w:hAnsi="Calibri" w:cs="Calibri"/>
          <w:sz w:val="26"/>
          <w:szCs w:val="26"/>
          <w:lang w:val="en-US"/>
        </w:rPr>
        <w:t xml:space="preserve">he </w:t>
      </w:r>
      <w:proofErr w:type="spellStart"/>
      <w:r w:rsidR="49C25D49" w:rsidRPr="688958C8">
        <w:rPr>
          <w:rFonts w:ascii="Calibri" w:eastAsia="Calibri" w:hAnsi="Calibri" w:cs="Calibri"/>
          <w:sz w:val="26"/>
          <w:szCs w:val="26"/>
          <w:lang w:val="en-US"/>
        </w:rPr>
        <w:t>BelgicaWeb</w:t>
      </w:r>
      <w:proofErr w:type="spellEnd"/>
      <w:r w:rsidR="49C25D49" w:rsidRPr="688958C8">
        <w:rPr>
          <w:rFonts w:ascii="Calibri" w:eastAsia="Calibri" w:hAnsi="Calibri" w:cs="Calibri"/>
          <w:sz w:val="26"/>
          <w:szCs w:val="26"/>
          <w:lang w:val="en-US"/>
        </w:rPr>
        <w:t xml:space="preserve"> team </w:t>
      </w:r>
      <w:r w:rsidR="38F54938" w:rsidRPr="688958C8">
        <w:rPr>
          <w:rFonts w:ascii="Calibri" w:eastAsia="Calibri" w:hAnsi="Calibri" w:cs="Calibri"/>
          <w:sz w:val="26"/>
          <w:szCs w:val="26"/>
          <w:lang w:val="en-US"/>
        </w:rPr>
        <w:t>did</w:t>
      </w:r>
      <w:r w:rsidR="537D4438" w:rsidRPr="688958C8">
        <w:rPr>
          <w:rFonts w:ascii="Calibri" w:eastAsia="Calibri" w:hAnsi="Calibri" w:cs="Calibri"/>
          <w:sz w:val="26"/>
          <w:szCs w:val="26"/>
          <w:lang w:val="en-US"/>
        </w:rPr>
        <w:t xml:space="preserve"> </w:t>
      </w:r>
      <w:r w:rsidR="49C25D49" w:rsidRPr="688958C8">
        <w:rPr>
          <w:rFonts w:ascii="Calibri" w:eastAsia="Calibri" w:hAnsi="Calibri" w:cs="Calibri"/>
          <w:sz w:val="26"/>
          <w:szCs w:val="26"/>
          <w:lang w:val="en-US"/>
        </w:rPr>
        <w:t xml:space="preserve">a </w:t>
      </w:r>
      <w:proofErr w:type="spellStart"/>
      <w:r w:rsidR="49C25D49" w:rsidRPr="688958C8">
        <w:rPr>
          <w:rFonts w:ascii="Calibri" w:eastAsia="Calibri" w:hAnsi="Calibri" w:cs="Calibri"/>
          <w:sz w:val="26"/>
          <w:szCs w:val="26"/>
          <w:lang w:val="en-US"/>
        </w:rPr>
        <w:t>MoSCoW</w:t>
      </w:r>
      <w:proofErr w:type="spellEnd"/>
      <w:r w:rsidR="49C25D49" w:rsidRPr="688958C8">
        <w:rPr>
          <w:rFonts w:ascii="Calibri" w:eastAsia="Calibri" w:hAnsi="Calibri" w:cs="Calibri"/>
          <w:sz w:val="26"/>
          <w:szCs w:val="26"/>
          <w:lang w:val="en-US"/>
        </w:rPr>
        <w:t xml:space="preserve"> analysis. </w:t>
      </w:r>
      <w:proofErr w:type="spellStart"/>
      <w:r w:rsidR="49C25D49" w:rsidRPr="688958C8">
        <w:rPr>
          <w:rFonts w:ascii="Calibri" w:eastAsia="Calibri" w:hAnsi="Calibri" w:cs="Calibri"/>
          <w:sz w:val="26"/>
          <w:szCs w:val="26"/>
          <w:lang w:val="en-US"/>
        </w:rPr>
        <w:t>MoSCoW</w:t>
      </w:r>
      <w:proofErr w:type="spellEnd"/>
      <w:r w:rsidR="49C25D49" w:rsidRPr="688958C8">
        <w:rPr>
          <w:rFonts w:ascii="Calibri" w:eastAsia="Calibri" w:hAnsi="Calibri" w:cs="Calibri"/>
          <w:sz w:val="26"/>
          <w:szCs w:val="26"/>
          <w:lang w:val="en-US"/>
        </w:rPr>
        <w:t xml:space="preserve"> is a </w:t>
      </w:r>
      <w:proofErr w:type="spellStart"/>
      <w:r w:rsidR="49C25D49" w:rsidRPr="688958C8">
        <w:rPr>
          <w:rFonts w:ascii="Calibri" w:eastAsia="Calibri" w:hAnsi="Calibri" w:cs="Calibri"/>
          <w:sz w:val="26"/>
          <w:szCs w:val="26"/>
          <w:lang w:val="en-US"/>
        </w:rPr>
        <w:t>prioritisation</w:t>
      </w:r>
      <w:proofErr w:type="spellEnd"/>
      <w:r w:rsidR="49C25D49" w:rsidRPr="688958C8">
        <w:rPr>
          <w:rFonts w:ascii="Calibri" w:eastAsia="Calibri" w:hAnsi="Calibri" w:cs="Calibri"/>
          <w:sz w:val="26"/>
          <w:szCs w:val="26"/>
          <w:lang w:val="en-US"/>
        </w:rPr>
        <w:t xml:space="preserve"> technique used in software development to determine priorities with stakeholders. The </w:t>
      </w:r>
      <w:proofErr w:type="spellStart"/>
      <w:r w:rsidR="49C25D49" w:rsidRPr="688958C8">
        <w:rPr>
          <w:rFonts w:ascii="Calibri" w:eastAsia="Calibri" w:hAnsi="Calibri" w:cs="Calibri"/>
          <w:sz w:val="26"/>
          <w:szCs w:val="26"/>
          <w:lang w:val="en-US"/>
        </w:rPr>
        <w:t>BelgicaWeb</w:t>
      </w:r>
      <w:proofErr w:type="spellEnd"/>
      <w:r w:rsidR="49C25D49" w:rsidRPr="688958C8">
        <w:rPr>
          <w:rFonts w:ascii="Calibri" w:eastAsia="Calibri" w:hAnsi="Calibri" w:cs="Calibri"/>
          <w:sz w:val="26"/>
          <w:szCs w:val="26"/>
          <w:lang w:val="en-US"/>
        </w:rPr>
        <w:t xml:space="preserve"> team attributed a Must have, Should have, Could have and Won’t have category to each of the requirements that were indicated in the survey responses</w:t>
      </w:r>
      <w:r w:rsidR="7C96669A" w:rsidRPr="688958C8">
        <w:rPr>
          <w:rFonts w:ascii="Calibri" w:eastAsia="Calibri" w:hAnsi="Calibri" w:cs="Calibri"/>
          <w:sz w:val="26"/>
          <w:szCs w:val="26"/>
          <w:lang w:val="en-US"/>
        </w:rPr>
        <w:t xml:space="preserve"> based on two criteria: desirability (based on the survey responses) and feasibility (based on the available human resources within the </w:t>
      </w:r>
      <w:proofErr w:type="spellStart"/>
      <w:r w:rsidR="7C96669A" w:rsidRPr="688958C8">
        <w:rPr>
          <w:rFonts w:ascii="Calibri" w:eastAsia="Calibri" w:hAnsi="Calibri" w:cs="Calibri"/>
          <w:sz w:val="26"/>
          <w:szCs w:val="26"/>
          <w:lang w:val="en-US"/>
        </w:rPr>
        <w:t>BelgicaWeb</w:t>
      </w:r>
      <w:proofErr w:type="spellEnd"/>
      <w:r w:rsidR="7C96669A" w:rsidRPr="688958C8">
        <w:rPr>
          <w:rFonts w:ascii="Calibri" w:eastAsia="Calibri" w:hAnsi="Calibri" w:cs="Calibri"/>
          <w:sz w:val="26"/>
          <w:szCs w:val="26"/>
          <w:lang w:val="en-US"/>
        </w:rPr>
        <w:t xml:space="preserve"> team)</w:t>
      </w:r>
      <w:r w:rsidR="49C25D49" w:rsidRPr="688958C8">
        <w:rPr>
          <w:rFonts w:ascii="Calibri" w:eastAsia="Calibri" w:hAnsi="Calibri" w:cs="Calibri"/>
          <w:sz w:val="26"/>
          <w:szCs w:val="26"/>
          <w:lang w:val="en-US"/>
        </w:rPr>
        <w:t>. In addition, the free text responses to ‘Other’ questions in the survey were also assessed by participants in a</w:t>
      </w:r>
      <w:r w:rsidR="24B49A75" w:rsidRPr="688958C8">
        <w:rPr>
          <w:rFonts w:ascii="Calibri" w:eastAsia="Calibri" w:hAnsi="Calibri" w:cs="Calibri"/>
          <w:sz w:val="26"/>
          <w:szCs w:val="26"/>
          <w:lang w:val="en-US"/>
        </w:rPr>
        <w:t xml:space="preserve"> third </w:t>
      </w:r>
      <w:proofErr w:type="spellStart"/>
      <w:r w:rsidR="24B49A75" w:rsidRPr="688958C8">
        <w:rPr>
          <w:rFonts w:ascii="Calibri" w:eastAsia="Calibri" w:hAnsi="Calibri" w:cs="Calibri"/>
          <w:sz w:val="26"/>
          <w:szCs w:val="26"/>
          <w:lang w:val="en-US"/>
        </w:rPr>
        <w:t>BelgicaWeb</w:t>
      </w:r>
      <w:proofErr w:type="spellEnd"/>
      <w:r w:rsidR="49C25D49" w:rsidRPr="688958C8">
        <w:rPr>
          <w:rFonts w:ascii="Calibri" w:eastAsia="Calibri" w:hAnsi="Calibri" w:cs="Calibri"/>
          <w:sz w:val="26"/>
          <w:szCs w:val="26"/>
          <w:lang w:val="en-US"/>
        </w:rPr>
        <w:t xml:space="preserve"> workshop held during the RESAW conference in Siegen (June 5-6). </w:t>
      </w:r>
      <w:r w:rsidR="6EE2E039" w:rsidRPr="688958C8">
        <w:rPr>
          <w:rFonts w:ascii="Calibri" w:eastAsia="Calibri" w:hAnsi="Calibri" w:cs="Calibri"/>
          <w:sz w:val="26"/>
          <w:szCs w:val="26"/>
          <w:lang w:val="en-US"/>
        </w:rPr>
        <w:t xml:space="preserve">The </w:t>
      </w:r>
      <w:proofErr w:type="spellStart"/>
      <w:r w:rsidR="6EE2E039" w:rsidRPr="688958C8">
        <w:rPr>
          <w:rFonts w:ascii="Calibri" w:eastAsia="Calibri" w:hAnsi="Calibri" w:cs="Calibri"/>
          <w:sz w:val="26"/>
          <w:szCs w:val="26"/>
          <w:lang w:val="en-US"/>
        </w:rPr>
        <w:t>Wooclap</w:t>
      </w:r>
      <w:proofErr w:type="spellEnd"/>
      <w:r w:rsidR="6EE2E039" w:rsidRPr="688958C8">
        <w:rPr>
          <w:rFonts w:ascii="Calibri" w:eastAsia="Calibri" w:hAnsi="Calibri" w:cs="Calibri"/>
          <w:sz w:val="26"/>
          <w:szCs w:val="26"/>
          <w:lang w:val="en-US"/>
        </w:rPr>
        <w:t xml:space="preserve"> tool was used to score each of the additional requirements</w:t>
      </w:r>
      <w:r w:rsidR="559F5F6A" w:rsidRPr="688958C8">
        <w:rPr>
          <w:rFonts w:ascii="Calibri" w:eastAsia="Calibri" w:hAnsi="Calibri" w:cs="Calibri"/>
          <w:sz w:val="26"/>
          <w:szCs w:val="26"/>
          <w:lang w:val="en-US"/>
        </w:rPr>
        <w:t xml:space="preserve"> (see list of questions in Annex IX)</w:t>
      </w:r>
      <w:r w:rsidR="6EE2E039" w:rsidRPr="688958C8">
        <w:rPr>
          <w:rFonts w:ascii="Calibri" w:eastAsia="Calibri" w:hAnsi="Calibri" w:cs="Calibri"/>
          <w:sz w:val="26"/>
          <w:szCs w:val="26"/>
          <w:lang w:val="en-US"/>
        </w:rPr>
        <w:t xml:space="preserve"> and were then attributed a </w:t>
      </w:r>
      <w:proofErr w:type="spellStart"/>
      <w:r w:rsidR="6E2476E0" w:rsidRPr="688958C8">
        <w:rPr>
          <w:rFonts w:ascii="Calibri" w:eastAsia="Calibri" w:hAnsi="Calibri" w:cs="Calibri"/>
          <w:sz w:val="26"/>
          <w:szCs w:val="26"/>
          <w:lang w:val="en-US"/>
        </w:rPr>
        <w:t>MoSCoW</w:t>
      </w:r>
      <w:proofErr w:type="spellEnd"/>
      <w:r w:rsidR="6E2476E0" w:rsidRPr="688958C8">
        <w:rPr>
          <w:rFonts w:ascii="Calibri" w:eastAsia="Calibri" w:hAnsi="Calibri" w:cs="Calibri"/>
          <w:sz w:val="26"/>
          <w:szCs w:val="26"/>
          <w:lang w:val="en-US"/>
        </w:rPr>
        <w:t xml:space="preserve"> category. </w:t>
      </w:r>
      <w:r w:rsidR="7AECC56D" w:rsidRPr="688958C8">
        <w:rPr>
          <w:rFonts w:ascii="Calibri" w:eastAsia="Calibri" w:hAnsi="Calibri" w:cs="Calibri"/>
          <w:sz w:val="26"/>
          <w:szCs w:val="26"/>
          <w:lang w:val="en-US"/>
        </w:rPr>
        <w:t>The resulting Excel table that is included in Annex V</w:t>
      </w:r>
      <w:r w:rsidR="7C54E763" w:rsidRPr="688958C8">
        <w:rPr>
          <w:rFonts w:ascii="Calibri" w:eastAsia="Calibri" w:hAnsi="Calibri" w:cs="Calibri"/>
          <w:sz w:val="26"/>
          <w:szCs w:val="26"/>
          <w:lang w:val="en-US"/>
        </w:rPr>
        <w:t>I</w:t>
      </w:r>
      <w:r w:rsidR="7AECC56D" w:rsidRPr="688958C8">
        <w:rPr>
          <w:rFonts w:ascii="Calibri" w:eastAsia="Calibri" w:hAnsi="Calibri" w:cs="Calibri"/>
          <w:sz w:val="26"/>
          <w:szCs w:val="26"/>
          <w:lang w:val="en-US"/>
        </w:rPr>
        <w:t xml:space="preserve">II shows which features will be developed for the </w:t>
      </w:r>
      <w:proofErr w:type="spellStart"/>
      <w:r w:rsidR="7AECC56D" w:rsidRPr="688958C8">
        <w:rPr>
          <w:rFonts w:ascii="Calibri" w:eastAsia="Calibri" w:hAnsi="Calibri" w:cs="Calibri"/>
          <w:sz w:val="26"/>
          <w:szCs w:val="26"/>
          <w:lang w:val="en-US"/>
        </w:rPr>
        <w:t>BelgicaWeb</w:t>
      </w:r>
      <w:proofErr w:type="spellEnd"/>
      <w:r w:rsidR="7AECC56D" w:rsidRPr="688958C8">
        <w:rPr>
          <w:rFonts w:ascii="Calibri" w:eastAsia="Calibri" w:hAnsi="Calibri" w:cs="Calibri"/>
          <w:sz w:val="26"/>
          <w:szCs w:val="26"/>
          <w:lang w:val="en-US"/>
        </w:rPr>
        <w:t xml:space="preserve"> access platform and API</w:t>
      </w:r>
      <w:r w:rsidR="0FBF53C2" w:rsidRPr="688958C8">
        <w:rPr>
          <w:rFonts w:ascii="Calibri" w:eastAsia="Calibri" w:hAnsi="Calibri" w:cs="Calibri"/>
          <w:sz w:val="26"/>
          <w:szCs w:val="26"/>
          <w:lang w:val="en-US"/>
        </w:rPr>
        <w:t xml:space="preserve">. </w:t>
      </w:r>
      <w:r w:rsidR="1963C54D" w:rsidRPr="688958C8">
        <w:rPr>
          <w:rFonts w:ascii="Calibri" w:eastAsia="Calibri" w:hAnsi="Calibri" w:cs="Calibri"/>
          <w:sz w:val="26"/>
          <w:szCs w:val="26"/>
          <w:lang w:val="en-US"/>
        </w:rPr>
        <w:t xml:space="preserve">It also shows which features are already included in the </w:t>
      </w:r>
      <w:proofErr w:type="spellStart"/>
      <w:r w:rsidR="1963C54D" w:rsidRPr="688958C8">
        <w:rPr>
          <w:rFonts w:ascii="Calibri" w:eastAsia="Calibri" w:hAnsi="Calibri" w:cs="Calibri"/>
          <w:sz w:val="26"/>
          <w:szCs w:val="26"/>
          <w:lang w:val="en-US"/>
        </w:rPr>
        <w:t>SolrWayback</w:t>
      </w:r>
      <w:proofErr w:type="spellEnd"/>
      <w:r w:rsidR="1963C54D" w:rsidRPr="688958C8">
        <w:rPr>
          <w:rFonts w:ascii="Calibri" w:eastAsia="Calibri" w:hAnsi="Calibri" w:cs="Calibri"/>
          <w:sz w:val="26"/>
          <w:szCs w:val="26"/>
          <w:lang w:val="en-US"/>
        </w:rPr>
        <w:t xml:space="preserve"> tool because this tool is favored by the web archiving community. </w:t>
      </w:r>
      <w:r w:rsidR="48518645" w:rsidRPr="688958C8">
        <w:rPr>
          <w:rFonts w:ascii="Calibri" w:eastAsia="Calibri" w:hAnsi="Calibri" w:cs="Calibri"/>
          <w:sz w:val="26"/>
          <w:szCs w:val="26"/>
          <w:lang w:val="en-US"/>
        </w:rPr>
        <w:t xml:space="preserve">This approach has allowed us to align the development within the project with the user requirements and needs. </w:t>
      </w:r>
    </w:p>
    <w:p w14:paraId="353B04E3" w14:textId="2A48954C" w:rsidR="4B9DEDB1" w:rsidRDefault="688D0816" w:rsidP="4CE7E01B">
      <w:pPr>
        <w:pStyle w:val="Heading1"/>
        <w:rPr>
          <w:rFonts w:ascii="Calibri" w:eastAsia="Calibri" w:hAnsi="Calibri" w:cs="Calibri"/>
          <w:sz w:val="26"/>
          <w:szCs w:val="26"/>
          <w:lang w:val="en-US"/>
        </w:rPr>
      </w:pPr>
      <w:bookmarkStart w:id="16" w:name="_Toc864099612"/>
      <w:bookmarkStart w:id="17" w:name="_Toc1078588305"/>
      <w:bookmarkStart w:id="18" w:name="_Toc1963377111"/>
      <w:bookmarkStart w:id="19" w:name="_Toc1426772436"/>
      <w:bookmarkStart w:id="20" w:name="_Toc1586973505"/>
      <w:bookmarkStart w:id="21" w:name="_Toc1531321508"/>
      <w:bookmarkStart w:id="22" w:name="_Toc107757977"/>
      <w:bookmarkStart w:id="23" w:name="_Toc2016326050"/>
      <w:r w:rsidRPr="688958C8">
        <w:rPr>
          <w:lang w:val="en-US"/>
        </w:rPr>
        <w:t xml:space="preserve">3 </w:t>
      </w:r>
      <w:r w:rsidR="19A14D40" w:rsidRPr="688958C8">
        <w:rPr>
          <w:lang w:val="en-US"/>
        </w:rPr>
        <w:t>Results</w:t>
      </w:r>
      <w:bookmarkEnd w:id="16"/>
      <w:bookmarkEnd w:id="17"/>
      <w:bookmarkEnd w:id="18"/>
      <w:bookmarkEnd w:id="19"/>
      <w:bookmarkEnd w:id="20"/>
      <w:bookmarkEnd w:id="21"/>
      <w:bookmarkEnd w:id="22"/>
      <w:bookmarkEnd w:id="23"/>
    </w:p>
    <w:p w14:paraId="2C79C8CD" w14:textId="5A462480" w:rsidR="00D44ED4" w:rsidRPr="00E76944" w:rsidRDefault="00D44ED4" w:rsidP="13FA0D2A">
      <w:pPr>
        <w:rPr>
          <w:rFonts w:asciiTheme="majorHAnsi" w:hAnsiTheme="majorHAnsi" w:cstheme="majorBidi"/>
          <w:sz w:val="26"/>
          <w:szCs w:val="26"/>
          <w:lang w:val="en-US"/>
        </w:rPr>
      </w:pPr>
      <w:r w:rsidRPr="49C25D49">
        <w:rPr>
          <w:rFonts w:asciiTheme="majorHAnsi" w:hAnsiTheme="majorHAnsi" w:cstheme="majorBidi"/>
          <w:sz w:val="26"/>
          <w:szCs w:val="26"/>
          <w:lang w:val="en-US"/>
        </w:rPr>
        <w:t xml:space="preserve">The survey received </w:t>
      </w:r>
      <w:r w:rsidR="1AE62453" w:rsidRPr="49C25D49">
        <w:rPr>
          <w:rFonts w:asciiTheme="majorHAnsi" w:hAnsiTheme="majorHAnsi" w:cstheme="majorBidi"/>
          <w:sz w:val="26"/>
          <w:szCs w:val="26"/>
          <w:lang w:val="en-US"/>
        </w:rPr>
        <w:t xml:space="preserve">384 </w:t>
      </w:r>
      <w:r w:rsidRPr="49C25D49">
        <w:rPr>
          <w:rFonts w:asciiTheme="majorHAnsi" w:hAnsiTheme="majorHAnsi" w:cstheme="majorBidi"/>
          <w:sz w:val="26"/>
          <w:szCs w:val="26"/>
          <w:lang w:val="en-US"/>
        </w:rPr>
        <w:t>uniqu</w:t>
      </w:r>
      <w:r w:rsidR="536B45D4" w:rsidRPr="49C25D49">
        <w:rPr>
          <w:rFonts w:asciiTheme="majorHAnsi" w:hAnsiTheme="majorHAnsi" w:cstheme="majorBidi"/>
          <w:sz w:val="26"/>
          <w:szCs w:val="26"/>
          <w:lang w:val="en-US"/>
        </w:rPr>
        <w:t>e</w:t>
      </w:r>
      <w:r w:rsidRPr="49C25D49">
        <w:rPr>
          <w:rFonts w:asciiTheme="majorHAnsi" w:hAnsiTheme="majorHAnsi" w:cstheme="majorBidi"/>
          <w:sz w:val="26"/>
          <w:szCs w:val="26"/>
          <w:lang w:val="en-US"/>
        </w:rPr>
        <w:t xml:space="preserve"> views, which represent the number of people who opened the first page of the survey. However, not all of these viewers proceeded to complete it. In total, 75 participants provided complete responses to the three main thematic sections: content selection and implementation, access, and enrichment. Additionally, 32 respondents completed the section on the Web Archival Literacy Scale.</w:t>
      </w:r>
    </w:p>
    <w:p w14:paraId="7D226B42" w14:textId="77777777" w:rsidR="00D44ED4" w:rsidRPr="00E76944" w:rsidRDefault="00D44ED4" w:rsidP="6A1DC890">
      <w:pPr>
        <w:rPr>
          <w:rFonts w:asciiTheme="majorHAnsi" w:hAnsiTheme="majorHAnsi" w:cstheme="majorHAnsi"/>
          <w:sz w:val="26"/>
          <w:szCs w:val="26"/>
          <w:lang w:val="en-US"/>
        </w:rPr>
      </w:pPr>
    </w:p>
    <w:p w14:paraId="6E8FC8CE" w14:textId="1DBA370A" w:rsidR="5662FFAB" w:rsidRPr="00E76944" w:rsidRDefault="46E35179" w:rsidP="688958C8">
      <w:pPr>
        <w:rPr>
          <w:rFonts w:asciiTheme="majorHAnsi" w:hAnsiTheme="majorHAnsi" w:cstheme="majorBidi"/>
          <w:sz w:val="26"/>
          <w:szCs w:val="26"/>
          <w:lang w:val="en-US"/>
        </w:rPr>
      </w:pPr>
      <w:r w:rsidRPr="0A0148FE">
        <w:rPr>
          <w:rFonts w:asciiTheme="majorHAnsi" w:hAnsiTheme="majorHAnsi" w:cstheme="majorBidi"/>
          <w:sz w:val="26"/>
          <w:szCs w:val="26"/>
          <w:lang w:val="en-US"/>
        </w:rPr>
        <w:t>The survey results can be viewed via</w:t>
      </w:r>
    </w:p>
    <w:p w14:paraId="7FFFC202" w14:textId="7518BE6D" w:rsidR="5662FFAB" w:rsidRPr="00E76944" w:rsidRDefault="7157C1E1" w:rsidP="688958C8">
      <w:pPr>
        <w:rPr>
          <w:rFonts w:asciiTheme="majorHAnsi" w:hAnsiTheme="majorHAnsi" w:cstheme="majorBidi"/>
          <w:sz w:val="26"/>
          <w:szCs w:val="26"/>
          <w:lang w:val="en-US"/>
        </w:rPr>
      </w:pPr>
      <w:hyperlink r:id="rId11">
        <w:r w:rsidRPr="688958C8">
          <w:rPr>
            <w:rStyle w:val="Hyperlink"/>
            <w:rFonts w:asciiTheme="majorHAnsi" w:hAnsiTheme="majorHAnsi" w:cstheme="majorBidi"/>
            <w:sz w:val="26"/>
            <w:szCs w:val="26"/>
            <w:lang w:val="en-US"/>
          </w:rPr>
          <w:t>https://public.tableau.com/app/profile/eveline.vlassenroot/viz/BelgicaWeb1/BelgicaWeb?publish=yes</w:t>
        </w:r>
      </w:hyperlink>
      <w:r w:rsidRPr="688958C8">
        <w:rPr>
          <w:rFonts w:asciiTheme="majorHAnsi" w:hAnsiTheme="majorHAnsi" w:cstheme="majorBidi"/>
          <w:sz w:val="26"/>
          <w:szCs w:val="26"/>
          <w:lang w:val="en-US"/>
        </w:rPr>
        <w:t xml:space="preserve"> </w:t>
      </w:r>
    </w:p>
    <w:p w14:paraId="7D296CD1" w14:textId="50D3873E" w:rsidR="5662FFAB" w:rsidRPr="00E76944" w:rsidRDefault="7157C1E1" w:rsidP="688958C8">
      <w:pPr>
        <w:rPr>
          <w:rFonts w:asciiTheme="majorHAnsi" w:eastAsia="Segoe UI" w:hAnsiTheme="majorHAnsi" w:cstheme="majorBidi"/>
          <w:color w:val="000000" w:themeColor="text1"/>
          <w:sz w:val="26"/>
          <w:szCs w:val="26"/>
          <w:lang w:val="en-US"/>
        </w:rPr>
      </w:pPr>
      <w:r w:rsidRPr="688958C8">
        <w:rPr>
          <w:rFonts w:asciiTheme="majorHAnsi" w:eastAsia="Segoe UI" w:hAnsiTheme="majorHAnsi" w:cstheme="majorBidi"/>
          <w:color w:val="000000" w:themeColor="text1"/>
          <w:sz w:val="26"/>
          <w:szCs w:val="26"/>
          <w:lang w:val="en-US"/>
        </w:rPr>
        <w:t>Other annexes including the survey questions (Annex V) and survey results (Annex VI)</w:t>
      </w:r>
      <w:r w:rsidR="7BA45822" w:rsidRPr="688958C8">
        <w:rPr>
          <w:rFonts w:asciiTheme="majorHAnsi" w:eastAsia="Segoe UI" w:hAnsiTheme="majorHAnsi" w:cstheme="majorBidi"/>
          <w:color w:val="000000" w:themeColor="text1"/>
          <w:sz w:val="26"/>
          <w:szCs w:val="26"/>
          <w:lang w:val="en-US"/>
        </w:rPr>
        <w:t xml:space="preserve"> </w:t>
      </w:r>
      <w:r w:rsidR="13BE29DE" w:rsidRPr="688958C8">
        <w:rPr>
          <w:rFonts w:asciiTheme="majorHAnsi" w:eastAsia="Segoe UI" w:hAnsiTheme="majorHAnsi" w:cstheme="majorBidi"/>
          <w:color w:val="000000" w:themeColor="text1"/>
          <w:sz w:val="26"/>
          <w:szCs w:val="26"/>
          <w:lang w:val="en-US"/>
        </w:rPr>
        <w:t xml:space="preserve">can be accessed </w:t>
      </w:r>
      <w:r w:rsidR="7BA45822" w:rsidRPr="688958C8">
        <w:rPr>
          <w:rFonts w:asciiTheme="majorHAnsi" w:eastAsia="Segoe UI" w:hAnsiTheme="majorHAnsi" w:cstheme="majorBidi"/>
          <w:color w:val="000000" w:themeColor="text1"/>
          <w:sz w:val="26"/>
          <w:szCs w:val="26"/>
          <w:lang w:val="en-US"/>
        </w:rPr>
        <w:t xml:space="preserve">via </w:t>
      </w:r>
      <w:hyperlink r:id="rId12">
        <w:r w:rsidR="7BA45822" w:rsidRPr="688958C8">
          <w:rPr>
            <w:rStyle w:val="Hyperlink"/>
            <w:rFonts w:asciiTheme="majorHAnsi" w:eastAsia="Segoe UI" w:hAnsiTheme="majorHAnsi" w:cstheme="majorBidi"/>
            <w:sz w:val="26"/>
            <w:szCs w:val="26"/>
            <w:lang w:val="en-US"/>
          </w:rPr>
          <w:t>https://www.sodha.be/dataset.xhtml?persistentId=doi:10.34934/DVN/NHLLHP</w:t>
        </w:r>
      </w:hyperlink>
      <w:r w:rsidR="7BA45822" w:rsidRPr="688958C8">
        <w:rPr>
          <w:rFonts w:asciiTheme="majorHAnsi" w:eastAsia="Segoe UI" w:hAnsiTheme="majorHAnsi" w:cstheme="majorBidi"/>
          <w:color w:val="000000" w:themeColor="text1"/>
          <w:sz w:val="26"/>
          <w:szCs w:val="26"/>
          <w:lang w:val="en-US"/>
        </w:rPr>
        <w:t xml:space="preserve"> </w:t>
      </w:r>
    </w:p>
    <w:p w14:paraId="48FDA29A" w14:textId="2140885F" w:rsidR="4B9DEDB1" w:rsidRDefault="12D400EC" w:rsidP="4CE7E01B">
      <w:pPr>
        <w:pStyle w:val="Heading2"/>
        <w:rPr>
          <w:rFonts w:ascii="Calibri" w:eastAsia="Calibri" w:hAnsi="Calibri" w:cs="Calibri"/>
          <w:sz w:val="26"/>
          <w:szCs w:val="26"/>
          <w:lang w:val="en-US"/>
        </w:rPr>
      </w:pPr>
      <w:bookmarkStart w:id="24" w:name="_Toc1744588328"/>
      <w:bookmarkStart w:id="25" w:name="_Toc351948445"/>
      <w:bookmarkStart w:id="26" w:name="_Toc290111099"/>
      <w:bookmarkStart w:id="27" w:name="_Toc1136418363"/>
      <w:bookmarkStart w:id="28" w:name="_Toc1275321566"/>
      <w:bookmarkStart w:id="29" w:name="_Toc937654103"/>
      <w:bookmarkStart w:id="30" w:name="_Toc363239106"/>
      <w:bookmarkStart w:id="31" w:name="_Toc1244032202"/>
      <w:r w:rsidRPr="688958C8">
        <w:rPr>
          <w:lang w:val="en-US"/>
        </w:rPr>
        <w:lastRenderedPageBreak/>
        <w:t xml:space="preserve">3.1 </w:t>
      </w:r>
      <w:r w:rsidR="55C39402" w:rsidRPr="688958C8">
        <w:rPr>
          <w:lang w:val="en-US"/>
        </w:rPr>
        <w:t xml:space="preserve">General information about </w:t>
      </w:r>
      <w:r w:rsidR="4B869BD2" w:rsidRPr="688958C8">
        <w:rPr>
          <w:lang w:val="en-US"/>
        </w:rPr>
        <w:t xml:space="preserve">survey </w:t>
      </w:r>
      <w:r w:rsidR="55C39402" w:rsidRPr="688958C8">
        <w:rPr>
          <w:lang w:val="en-US"/>
        </w:rPr>
        <w:t>respondents</w:t>
      </w:r>
      <w:r w:rsidR="09F40412" w:rsidRPr="688958C8">
        <w:rPr>
          <w:lang w:val="en-US"/>
        </w:rPr>
        <w:t xml:space="preserve"> (sociodemo</w:t>
      </w:r>
      <w:r w:rsidR="5884749D" w:rsidRPr="688958C8">
        <w:rPr>
          <w:lang w:val="en-US"/>
        </w:rPr>
        <w:t>graphic</w:t>
      </w:r>
      <w:r w:rsidR="09F40412" w:rsidRPr="688958C8">
        <w:rPr>
          <w:lang w:val="en-US"/>
        </w:rPr>
        <w:t>)</w:t>
      </w:r>
      <w:bookmarkEnd w:id="24"/>
      <w:bookmarkEnd w:id="25"/>
      <w:bookmarkEnd w:id="26"/>
      <w:bookmarkEnd w:id="27"/>
      <w:bookmarkEnd w:id="28"/>
      <w:bookmarkEnd w:id="29"/>
      <w:bookmarkEnd w:id="30"/>
      <w:bookmarkEnd w:id="31"/>
    </w:p>
    <w:p w14:paraId="1D997A50" w14:textId="00F7DD6A" w:rsidR="56471444" w:rsidRDefault="4BDDBEDE" w:rsidP="0A0148FE">
      <w:pPr>
        <w:rPr>
          <w:rFonts w:asciiTheme="majorHAnsi" w:eastAsiaTheme="majorEastAsia" w:hAnsiTheme="majorHAnsi" w:cstheme="majorBidi"/>
          <w:sz w:val="26"/>
          <w:szCs w:val="26"/>
          <w:lang w:val="en-US"/>
        </w:rPr>
      </w:pPr>
      <w:r w:rsidRPr="0A0148FE">
        <w:rPr>
          <w:rFonts w:asciiTheme="majorHAnsi" w:eastAsiaTheme="majorEastAsia" w:hAnsiTheme="majorHAnsi" w:cstheme="majorBidi"/>
          <w:sz w:val="26"/>
          <w:szCs w:val="26"/>
          <w:lang w:val="en-US"/>
        </w:rPr>
        <w:t>The group of respondents is predominantly composed of highly educated individuals, with most holding either a Master’s degree (39 respondents) or a PhD (29). In terms of age, the majority fall between 25 and 44 years old, specifically within the 35–44 (22 respondents) and 25–</w:t>
      </w:r>
      <w:r w:rsidR="2FD5E0F9" w:rsidRPr="0A0148FE">
        <w:rPr>
          <w:rFonts w:asciiTheme="majorHAnsi" w:eastAsiaTheme="majorEastAsia" w:hAnsiTheme="majorHAnsi" w:cstheme="majorBidi"/>
          <w:sz w:val="26"/>
          <w:szCs w:val="26"/>
          <w:lang w:val="en-US"/>
        </w:rPr>
        <w:t>34</w:t>
      </w:r>
      <w:r w:rsidRPr="0A0148FE">
        <w:rPr>
          <w:rFonts w:asciiTheme="majorHAnsi" w:eastAsiaTheme="majorEastAsia" w:hAnsiTheme="majorHAnsi" w:cstheme="majorBidi"/>
          <w:sz w:val="26"/>
          <w:szCs w:val="26"/>
          <w:lang w:val="en-US"/>
        </w:rPr>
        <w:t xml:space="preserve"> (21) age brackets, indicating a mid-career demographic.</w:t>
      </w:r>
    </w:p>
    <w:p w14:paraId="25E89300" w14:textId="0250BA35" w:rsidR="56471444" w:rsidRDefault="56471444" w:rsidP="2F2E6B3E">
      <w:pPr>
        <w:rPr>
          <w:rFonts w:asciiTheme="majorHAnsi" w:eastAsiaTheme="majorEastAsia" w:hAnsiTheme="majorHAnsi" w:cstheme="majorBidi"/>
          <w:sz w:val="26"/>
          <w:szCs w:val="26"/>
          <w:lang w:val="en-US"/>
        </w:rPr>
      </w:pPr>
    </w:p>
    <w:p w14:paraId="66758115" w14:textId="382DC7F4" w:rsidR="56471444" w:rsidRDefault="56471444" w:rsidP="2F2E6B3E">
      <w:pPr>
        <w:rPr>
          <w:rFonts w:asciiTheme="majorHAnsi" w:eastAsiaTheme="majorEastAsia" w:hAnsiTheme="majorHAnsi" w:cstheme="majorBidi"/>
          <w:sz w:val="26"/>
          <w:szCs w:val="26"/>
          <w:lang w:val="en-US"/>
        </w:rPr>
      </w:pPr>
      <w:r w:rsidRPr="2F2E6B3E">
        <w:rPr>
          <w:rFonts w:asciiTheme="majorHAnsi" w:eastAsiaTheme="majorEastAsia" w:hAnsiTheme="majorHAnsi" w:cstheme="majorBidi"/>
          <w:sz w:val="26"/>
          <w:szCs w:val="26"/>
          <w:lang w:val="en-US"/>
        </w:rPr>
        <w:t xml:space="preserve">Gender representation is relatively balanced, with 44 identifying as male and 36 as female. Most participants are Belgian (46), though several other nationalities are represented in smaller numbers. Professionally, the group includes a wide range of roles, most notably archivists (15), librarians (12), professors (11), and PhD students (8), alongside 16 who selected "Other" as their role. </w:t>
      </w:r>
    </w:p>
    <w:p w14:paraId="3882A311" w14:textId="35ACC19B" w:rsidR="2F2E6B3E" w:rsidRDefault="2F2E6B3E" w:rsidP="2F2E6B3E">
      <w:pPr>
        <w:rPr>
          <w:rFonts w:asciiTheme="majorHAnsi" w:eastAsiaTheme="majorEastAsia" w:hAnsiTheme="majorHAnsi" w:cstheme="majorBidi"/>
          <w:sz w:val="26"/>
          <w:szCs w:val="26"/>
          <w:lang w:val="en-US"/>
        </w:rPr>
      </w:pPr>
    </w:p>
    <w:p w14:paraId="01094016" w14:textId="2793B776" w:rsidR="56471444" w:rsidRDefault="56471444" w:rsidP="2F2E6B3E">
      <w:pPr>
        <w:rPr>
          <w:rFonts w:asciiTheme="majorHAnsi" w:eastAsiaTheme="majorEastAsia" w:hAnsiTheme="majorHAnsi" w:cstheme="majorBidi"/>
          <w:sz w:val="26"/>
          <w:szCs w:val="26"/>
          <w:lang w:val="en-US"/>
        </w:rPr>
      </w:pPr>
      <w:r w:rsidRPr="2F2E6B3E">
        <w:rPr>
          <w:rFonts w:asciiTheme="majorHAnsi" w:eastAsiaTheme="majorEastAsia" w:hAnsiTheme="majorHAnsi" w:cstheme="majorBidi"/>
          <w:sz w:val="26"/>
          <w:szCs w:val="26"/>
          <w:lang w:val="en-US"/>
        </w:rPr>
        <w:t>A significant portion of the group has extensive professional experience, with 43 respondents reporting over 10 years of expertise and 19 reporting 5–10 years. Nearly all participants (77) have visited a web or social media archive before, and 65 have worked with archived content. In terms of frequency, engagement with such archives varies: 19 use them a few times a year, 16 use them 2–3 times a week, and 12 consult them daily, indicating that for many, web and social media archives are a regular part of their professional activities.</w:t>
      </w:r>
    </w:p>
    <w:p w14:paraId="6357C221" w14:textId="77777777" w:rsidR="00357DCD" w:rsidRDefault="00357DCD" w:rsidP="2F2E6B3E">
      <w:pPr>
        <w:rPr>
          <w:rFonts w:asciiTheme="majorHAnsi" w:eastAsiaTheme="majorEastAsia" w:hAnsiTheme="majorHAnsi" w:cstheme="majorBidi"/>
          <w:sz w:val="26"/>
          <w:szCs w:val="26"/>
          <w:lang w:val="en-US"/>
        </w:rPr>
      </w:pPr>
    </w:p>
    <w:p w14:paraId="1CBE6980" w14:textId="390B8FE8" w:rsidR="00357DCD" w:rsidRDefault="3E7A555B" w:rsidP="0A0148FE">
      <w:pPr>
        <w:rPr>
          <w:rFonts w:asciiTheme="majorHAnsi" w:eastAsiaTheme="majorEastAsia" w:hAnsiTheme="majorHAnsi" w:cstheme="majorBidi"/>
          <w:sz w:val="26"/>
          <w:szCs w:val="26"/>
          <w:lang w:val="en-US"/>
        </w:rPr>
      </w:pPr>
      <w:r w:rsidRPr="49C25D49">
        <w:rPr>
          <w:rFonts w:asciiTheme="majorHAnsi" w:eastAsiaTheme="majorEastAsia" w:hAnsiTheme="majorHAnsi" w:cstheme="majorBidi"/>
          <w:sz w:val="26"/>
          <w:szCs w:val="26"/>
          <w:lang w:val="en-US"/>
        </w:rPr>
        <w:t xml:space="preserve">Below are tables with </w:t>
      </w:r>
      <w:r w:rsidR="446BD437" w:rsidRPr="49C25D49">
        <w:rPr>
          <w:rFonts w:asciiTheme="majorHAnsi" w:eastAsiaTheme="majorEastAsia" w:hAnsiTheme="majorHAnsi" w:cstheme="majorBidi"/>
          <w:sz w:val="26"/>
          <w:szCs w:val="26"/>
          <w:lang w:val="en-US"/>
        </w:rPr>
        <w:t>this sociodemographic information</w:t>
      </w:r>
      <w:r w:rsidRPr="49C25D49">
        <w:rPr>
          <w:rFonts w:asciiTheme="majorHAnsi" w:eastAsiaTheme="majorEastAsia" w:hAnsiTheme="majorHAnsi" w:cstheme="majorBidi"/>
          <w:sz w:val="26"/>
          <w:szCs w:val="26"/>
          <w:lang w:val="en-US"/>
        </w:rPr>
        <w:t>:</w:t>
      </w:r>
    </w:p>
    <w:p w14:paraId="35DA3619" w14:textId="4B1ABDAC" w:rsidR="49C25D49" w:rsidRPr="00E1607E" w:rsidRDefault="49C25D49">
      <w:pPr>
        <w:rPr>
          <w:lang w:val="en-US"/>
        </w:rPr>
      </w:pPr>
      <w:r w:rsidRPr="00E1607E">
        <w:rPr>
          <w:lang w:val="en-US"/>
        </w:rPr>
        <w:br w:type="page"/>
      </w:r>
    </w:p>
    <w:p w14:paraId="78036070" w14:textId="020CAB21" w:rsidR="4B9DEDB1" w:rsidRDefault="172BE97D" w:rsidP="00F639F9">
      <w:pPr>
        <w:pStyle w:val="ListParagraph"/>
        <w:numPr>
          <w:ilvl w:val="0"/>
          <w:numId w:val="5"/>
        </w:numPr>
        <w:jc w:val="both"/>
        <w:rPr>
          <w:rFonts w:ascii="Calibri" w:eastAsia="Calibri" w:hAnsi="Calibri" w:cs="Calibri"/>
          <w:sz w:val="26"/>
          <w:szCs w:val="26"/>
          <w:lang w:val="en-US"/>
        </w:rPr>
      </w:pPr>
      <w:r w:rsidRPr="2F2E6B3E">
        <w:rPr>
          <w:rFonts w:ascii="Calibri" w:eastAsia="Calibri" w:hAnsi="Calibri" w:cs="Calibri"/>
          <w:sz w:val="26"/>
          <w:szCs w:val="26"/>
          <w:lang w:val="en-US"/>
        </w:rPr>
        <w:lastRenderedPageBreak/>
        <w:t xml:space="preserve">Age </w:t>
      </w:r>
    </w:p>
    <w:p w14:paraId="6D39C9D9" w14:textId="6E971F1F" w:rsidR="707F4638" w:rsidRDefault="707F4638" w:rsidP="00F639F9">
      <w:pPr>
        <w:jc w:val="both"/>
      </w:pPr>
    </w:p>
    <w:tbl>
      <w:tblPr>
        <w:tblW w:w="2160" w:type="dxa"/>
        <w:tblCellMar>
          <w:left w:w="70" w:type="dxa"/>
          <w:right w:w="70" w:type="dxa"/>
        </w:tblCellMar>
        <w:tblLook w:val="04A0" w:firstRow="1" w:lastRow="0" w:firstColumn="1" w:lastColumn="0" w:noHBand="0" w:noVBand="1"/>
      </w:tblPr>
      <w:tblGrid>
        <w:gridCol w:w="800"/>
        <w:gridCol w:w="1360"/>
      </w:tblGrid>
      <w:tr w:rsidR="00A63600" w:rsidRPr="00A63600" w14:paraId="073AFE32" w14:textId="77777777" w:rsidTr="00A63600">
        <w:trPr>
          <w:trHeight w:val="288"/>
        </w:trPr>
        <w:tc>
          <w:tcPr>
            <w:tcW w:w="800" w:type="dxa"/>
            <w:tcBorders>
              <w:top w:val="nil"/>
              <w:left w:val="nil"/>
              <w:bottom w:val="single" w:sz="4" w:space="0" w:color="44B3E1"/>
              <w:right w:val="nil"/>
            </w:tcBorders>
            <w:shd w:val="clear" w:color="C0E6F5" w:fill="C0E6F5"/>
            <w:noWrap/>
            <w:vAlign w:val="bottom"/>
            <w:hideMark/>
          </w:tcPr>
          <w:p w14:paraId="7B710330" w14:textId="77777777" w:rsidR="00A63600" w:rsidRPr="00A63600" w:rsidRDefault="00A63600" w:rsidP="00A63600">
            <w:pPr>
              <w:spacing w:line="240" w:lineRule="auto"/>
              <w:rPr>
                <w:rFonts w:ascii="Aptos Narrow" w:eastAsia="Times New Roman" w:hAnsi="Aptos Narrow" w:cs="Times New Roman"/>
                <w:b/>
                <w:bCs/>
                <w:color w:val="000000"/>
                <w:lang w:val="nl-BE"/>
              </w:rPr>
            </w:pPr>
            <w:r w:rsidRPr="00A63600">
              <w:rPr>
                <w:rFonts w:ascii="Aptos Narrow" w:eastAsia="Times New Roman" w:hAnsi="Aptos Narrow" w:cs="Times New Roman"/>
                <w:b/>
                <w:bCs/>
                <w:color w:val="000000"/>
                <w:lang w:val="nl-BE"/>
              </w:rPr>
              <w:t>Age</w:t>
            </w:r>
          </w:p>
        </w:tc>
        <w:tc>
          <w:tcPr>
            <w:tcW w:w="1360" w:type="dxa"/>
            <w:tcBorders>
              <w:top w:val="nil"/>
              <w:left w:val="nil"/>
              <w:bottom w:val="single" w:sz="4" w:space="0" w:color="44B3E1"/>
              <w:right w:val="nil"/>
            </w:tcBorders>
            <w:shd w:val="clear" w:color="C0E6F5" w:fill="C0E6F5"/>
            <w:noWrap/>
            <w:vAlign w:val="bottom"/>
            <w:hideMark/>
          </w:tcPr>
          <w:p w14:paraId="39943ED3" w14:textId="77777777" w:rsidR="00A63600" w:rsidRPr="00A63600" w:rsidRDefault="00A63600" w:rsidP="00A63600">
            <w:pPr>
              <w:spacing w:line="240" w:lineRule="auto"/>
              <w:rPr>
                <w:rFonts w:ascii="Aptos Narrow" w:eastAsia="Times New Roman" w:hAnsi="Aptos Narrow" w:cs="Times New Roman"/>
                <w:b/>
                <w:bCs/>
                <w:color w:val="000000"/>
                <w:lang w:val="nl-BE"/>
              </w:rPr>
            </w:pPr>
            <w:proofErr w:type="spellStart"/>
            <w:r w:rsidRPr="00A63600">
              <w:rPr>
                <w:rFonts w:ascii="Aptos Narrow" w:eastAsia="Times New Roman" w:hAnsi="Aptos Narrow" w:cs="Times New Roman"/>
                <w:b/>
                <w:bCs/>
                <w:color w:val="000000"/>
                <w:lang w:val="nl-BE"/>
              </w:rPr>
              <w:t>Count</w:t>
            </w:r>
            <w:proofErr w:type="spellEnd"/>
            <w:r w:rsidRPr="00A63600">
              <w:rPr>
                <w:rFonts w:ascii="Aptos Narrow" w:eastAsia="Times New Roman" w:hAnsi="Aptos Narrow" w:cs="Times New Roman"/>
                <w:b/>
                <w:bCs/>
                <w:color w:val="000000"/>
                <w:lang w:val="nl-BE"/>
              </w:rPr>
              <w:t xml:space="preserve"> of Age</w:t>
            </w:r>
          </w:p>
        </w:tc>
      </w:tr>
      <w:tr w:rsidR="00A63600" w:rsidRPr="00A63600" w14:paraId="2DCF6354" w14:textId="77777777" w:rsidTr="00A63600">
        <w:trPr>
          <w:trHeight w:val="288"/>
        </w:trPr>
        <w:tc>
          <w:tcPr>
            <w:tcW w:w="800" w:type="dxa"/>
            <w:tcBorders>
              <w:top w:val="nil"/>
              <w:left w:val="nil"/>
              <w:bottom w:val="nil"/>
              <w:right w:val="nil"/>
            </w:tcBorders>
            <w:shd w:val="clear" w:color="auto" w:fill="auto"/>
            <w:noWrap/>
            <w:vAlign w:val="bottom"/>
            <w:hideMark/>
          </w:tcPr>
          <w:p w14:paraId="7D3679F6" w14:textId="77777777" w:rsidR="00A63600" w:rsidRPr="00A63600" w:rsidRDefault="00A63600" w:rsidP="00A63600">
            <w:pPr>
              <w:spacing w:line="240" w:lineRule="auto"/>
              <w:rPr>
                <w:rFonts w:ascii="Aptos Narrow" w:eastAsia="Times New Roman" w:hAnsi="Aptos Narrow" w:cs="Times New Roman"/>
                <w:color w:val="000000"/>
                <w:lang w:val="nl-BE"/>
              </w:rPr>
            </w:pPr>
            <w:r w:rsidRPr="00A63600">
              <w:rPr>
                <w:rFonts w:ascii="Aptos Narrow" w:eastAsia="Times New Roman" w:hAnsi="Aptos Narrow" w:cs="Times New Roman"/>
                <w:color w:val="000000"/>
                <w:lang w:val="nl-BE"/>
              </w:rPr>
              <w:t xml:space="preserve">18-24 </w:t>
            </w:r>
          </w:p>
        </w:tc>
        <w:tc>
          <w:tcPr>
            <w:tcW w:w="1360" w:type="dxa"/>
            <w:tcBorders>
              <w:top w:val="nil"/>
              <w:left w:val="nil"/>
              <w:bottom w:val="nil"/>
              <w:right w:val="nil"/>
            </w:tcBorders>
            <w:shd w:val="clear" w:color="auto" w:fill="auto"/>
            <w:noWrap/>
            <w:vAlign w:val="bottom"/>
            <w:hideMark/>
          </w:tcPr>
          <w:p w14:paraId="2DF1BC3E" w14:textId="77777777" w:rsidR="00A63600" w:rsidRPr="00A63600" w:rsidRDefault="00A63600" w:rsidP="00A63600">
            <w:pPr>
              <w:spacing w:line="240" w:lineRule="auto"/>
              <w:jc w:val="right"/>
              <w:rPr>
                <w:rFonts w:ascii="Aptos Narrow" w:eastAsia="Times New Roman" w:hAnsi="Aptos Narrow" w:cs="Times New Roman"/>
                <w:color w:val="000000"/>
                <w:lang w:val="nl-BE"/>
              </w:rPr>
            </w:pPr>
            <w:r w:rsidRPr="00A63600">
              <w:rPr>
                <w:rFonts w:ascii="Aptos Narrow" w:eastAsia="Times New Roman" w:hAnsi="Aptos Narrow" w:cs="Times New Roman"/>
                <w:color w:val="000000"/>
                <w:lang w:val="nl-BE"/>
              </w:rPr>
              <w:t>5</w:t>
            </w:r>
          </w:p>
        </w:tc>
      </w:tr>
      <w:tr w:rsidR="00A63600" w:rsidRPr="00A63600" w14:paraId="05CB9224" w14:textId="77777777" w:rsidTr="00A63600">
        <w:trPr>
          <w:trHeight w:val="288"/>
        </w:trPr>
        <w:tc>
          <w:tcPr>
            <w:tcW w:w="800" w:type="dxa"/>
            <w:tcBorders>
              <w:top w:val="nil"/>
              <w:left w:val="nil"/>
              <w:bottom w:val="nil"/>
              <w:right w:val="nil"/>
            </w:tcBorders>
            <w:shd w:val="clear" w:color="auto" w:fill="auto"/>
            <w:noWrap/>
            <w:vAlign w:val="bottom"/>
            <w:hideMark/>
          </w:tcPr>
          <w:p w14:paraId="082247F7" w14:textId="77777777" w:rsidR="00A63600" w:rsidRPr="00A63600" w:rsidRDefault="00A63600" w:rsidP="00A63600">
            <w:pPr>
              <w:spacing w:line="240" w:lineRule="auto"/>
              <w:rPr>
                <w:rFonts w:ascii="Aptos Narrow" w:eastAsia="Times New Roman" w:hAnsi="Aptos Narrow" w:cs="Times New Roman"/>
                <w:color w:val="000000"/>
                <w:lang w:val="nl-BE"/>
              </w:rPr>
            </w:pPr>
            <w:r w:rsidRPr="00A63600">
              <w:rPr>
                <w:rFonts w:ascii="Aptos Narrow" w:eastAsia="Times New Roman" w:hAnsi="Aptos Narrow" w:cs="Times New Roman"/>
                <w:color w:val="000000"/>
                <w:lang w:val="nl-BE"/>
              </w:rPr>
              <w:t xml:space="preserve">25-34 </w:t>
            </w:r>
          </w:p>
        </w:tc>
        <w:tc>
          <w:tcPr>
            <w:tcW w:w="1360" w:type="dxa"/>
            <w:tcBorders>
              <w:top w:val="nil"/>
              <w:left w:val="nil"/>
              <w:bottom w:val="nil"/>
              <w:right w:val="nil"/>
            </w:tcBorders>
            <w:shd w:val="clear" w:color="auto" w:fill="auto"/>
            <w:noWrap/>
            <w:vAlign w:val="bottom"/>
            <w:hideMark/>
          </w:tcPr>
          <w:p w14:paraId="262F75EB" w14:textId="77777777" w:rsidR="00A63600" w:rsidRPr="00A63600" w:rsidRDefault="00A63600" w:rsidP="00A63600">
            <w:pPr>
              <w:spacing w:line="240" w:lineRule="auto"/>
              <w:jc w:val="right"/>
              <w:rPr>
                <w:rFonts w:ascii="Aptos Narrow" w:eastAsia="Times New Roman" w:hAnsi="Aptos Narrow" w:cs="Times New Roman"/>
                <w:color w:val="000000"/>
                <w:lang w:val="nl-BE"/>
              </w:rPr>
            </w:pPr>
            <w:r w:rsidRPr="00A63600">
              <w:rPr>
                <w:rFonts w:ascii="Aptos Narrow" w:eastAsia="Times New Roman" w:hAnsi="Aptos Narrow" w:cs="Times New Roman"/>
                <w:color w:val="000000"/>
                <w:lang w:val="nl-BE"/>
              </w:rPr>
              <w:t>21</w:t>
            </w:r>
          </w:p>
        </w:tc>
      </w:tr>
      <w:tr w:rsidR="00A63600" w:rsidRPr="00A63600" w14:paraId="0496F675" w14:textId="77777777" w:rsidTr="00A63600">
        <w:trPr>
          <w:trHeight w:val="288"/>
        </w:trPr>
        <w:tc>
          <w:tcPr>
            <w:tcW w:w="800" w:type="dxa"/>
            <w:tcBorders>
              <w:top w:val="nil"/>
              <w:left w:val="nil"/>
              <w:bottom w:val="nil"/>
              <w:right w:val="nil"/>
            </w:tcBorders>
            <w:shd w:val="clear" w:color="auto" w:fill="auto"/>
            <w:noWrap/>
            <w:vAlign w:val="bottom"/>
            <w:hideMark/>
          </w:tcPr>
          <w:p w14:paraId="6DB2136A" w14:textId="77777777" w:rsidR="00A63600" w:rsidRPr="00A63600" w:rsidRDefault="00A63600" w:rsidP="00A63600">
            <w:pPr>
              <w:spacing w:line="240" w:lineRule="auto"/>
              <w:rPr>
                <w:rFonts w:ascii="Aptos Narrow" w:eastAsia="Times New Roman" w:hAnsi="Aptos Narrow" w:cs="Times New Roman"/>
                <w:color w:val="000000"/>
                <w:lang w:val="nl-BE"/>
              </w:rPr>
            </w:pPr>
            <w:r w:rsidRPr="00A63600">
              <w:rPr>
                <w:rFonts w:ascii="Aptos Narrow" w:eastAsia="Times New Roman" w:hAnsi="Aptos Narrow" w:cs="Times New Roman"/>
                <w:color w:val="000000"/>
                <w:lang w:val="nl-BE"/>
              </w:rPr>
              <w:t xml:space="preserve">35-44 </w:t>
            </w:r>
          </w:p>
        </w:tc>
        <w:tc>
          <w:tcPr>
            <w:tcW w:w="1360" w:type="dxa"/>
            <w:tcBorders>
              <w:top w:val="nil"/>
              <w:left w:val="nil"/>
              <w:bottom w:val="nil"/>
              <w:right w:val="nil"/>
            </w:tcBorders>
            <w:shd w:val="clear" w:color="auto" w:fill="auto"/>
            <w:noWrap/>
            <w:vAlign w:val="bottom"/>
            <w:hideMark/>
          </w:tcPr>
          <w:p w14:paraId="639FCD61" w14:textId="77777777" w:rsidR="00A63600" w:rsidRPr="00A63600" w:rsidRDefault="00A63600" w:rsidP="00A63600">
            <w:pPr>
              <w:spacing w:line="240" w:lineRule="auto"/>
              <w:jc w:val="right"/>
              <w:rPr>
                <w:rFonts w:ascii="Aptos Narrow" w:eastAsia="Times New Roman" w:hAnsi="Aptos Narrow" w:cs="Times New Roman"/>
                <w:color w:val="000000"/>
                <w:lang w:val="nl-BE"/>
              </w:rPr>
            </w:pPr>
            <w:r w:rsidRPr="00A63600">
              <w:rPr>
                <w:rFonts w:ascii="Aptos Narrow" w:eastAsia="Times New Roman" w:hAnsi="Aptos Narrow" w:cs="Times New Roman"/>
                <w:color w:val="000000"/>
                <w:lang w:val="nl-BE"/>
              </w:rPr>
              <w:t>22</w:t>
            </w:r>
          </w:p>
        </w:tc>
      </w:tr>
      <w:tr w:rsidR="00A63600" w:rsidRPr="00A63600" w14:paraId="26796F5E" w14:textId="77777777" w:rsidTr="00A63600">
        <w:trPr>
          <w:trHeight w:val="288"/>
        </w:trPr>
        <w:tc>
          <w:tcPr>
            <w:tcW w:w="800" w:type="dxa"/>
            <w:tcBorders>
              <w:top w:val="nil"/>
              <w:left w:val="nil"/>
              <w:bottom w:val="nil"/>
              <w:right w:val="nil"/>
            </w:tcBorders>
            <w:shd w:val="clear" w:color="auto" w:fill="auto"/>
            <w:noWrap/>
            <w:vAlign w:val="bottom"/>
            <w:hideMark/>
          </w:tcPr>
          <w:p w14:paraId="2E798F6B" w14:textId="77777777" w:rsidR="00A63600" w:rsidRPr="00A63600" w:rsidRDefault="00A63600" w:rsidP="00A63600">
            <w:pPr>
              <w:spacing w:line="240" w:lineRule="auto"/>
              <w:rPr>
                <w:rFonts w:ascii="Aptos Narrow" w:eastAsia="Times New Roman" w:hAnsi="Aptos Narrow" w:cs="Times New Roman"/>
                <w:color w:val="000000"/>
                <w:lang w:val="nl-BE"/>
              </w:rPr>
            </w:pPr>
            <w:r w:rsidRPr="00A63600">
              <w:rPr>
                <w:rFonts w:ascii="Aptos Narrow" w:eastAsia="Times New Roman" w:hAnsi="Aptos Narrow" w:cs="Times New Roman"/>
                <w:color w:val="000000"/>
                <w:lang w:val="nl-BE"/>
              </w:rPr>
              <w:t xml:space="preserve">45-54 </w:t>
            </w:r>
          </w:p>
        </w:tc>
        <w:tc>
          <w:tcPr>
            <w:tcW w:w="1360" w:type="dxa"/>
            <w:tcBorders>
              <w:top w:val="nil"/>
              <w:left w:val="nil"/>
              <w:bottom w:val="nil"/>
              <w:right w:val="nil"/>
            </w:tcBorders>
            <w:shd w:val="clear" w:color="auto" w:fill="auto"/>
            <w:noWrap/>
            <w:vAlign w:val="bottom"/>
            <w:hideMark/>
          </w:tcPr>
          <w:p w14:paraId="087FB618" w14:textId="77777777" w:rsidR="00A63600" w:rsidRPr="00A63600" w:rsidRDefault="00A63600" w:rsidP="00A63600">
            <w:pPr>
              <w:spacing w:line="240" w:lineRule="auto"/>
              <w:jc w:val="right"/>
              <w:rPr>
                <w:rFonts w:ascii="Aptos Narrow" w:eastAsia="Times New Roman" w:hAnsi="Aptos Narrow" w:cs="Times New Roman"/>
                <w:color w:val="000000"/>
                <w:lang w:val="nl-BE"/>
              </w:rPr>
            </w:pPr>
            <w:r w:rsidRPr="00A63600">
              <w:rPr>
                <w:rFonts w:ascii="Aptos Narrow" w:eastAsia="Times New Roman" w:hAnsi="Aptos Narrow" w:cs="Times New Roman"/>
                <w:color w:val="000000"/>
                <w:lang w:val="nl-BE"/>
              </w:rPr>
              <w:t>15</w:t>
            </w:r>
          </w:p>
        </w:tc>
      </w:tr>
      <w:tr w:rsidR="00A63600" w:rsidRPr="00A63600" w14:paraId="344AFC92" w14:textId="77777777" w:rsidTr="00A63600">
        <w:trPr>
          <w:trHeight w:val="288"/>
        </w:trPr>
        <w:tc>
          <w:tcPr>
            <w:tcW w:w="800" w:type="dxa"/>
            <w:tcBorders>
              <w:top w:val="nil"/>
              <w:left w:val="nil"/>
              <w:bottom w:val="nil"/>
              <w:right w:val="nil"/>
            </w:tcBorders>
            <w:shd w:val="clear" w:color="auto" w:fill="auto"/>
            <w:noWrap/>
            <w:vAlign w:val="bottom"/>
            <w:hideMark/>
          </w:tcPr>
          <w:p w14:paraId="1BB228EA" w14:textId="77777777" w:rsidR="00A63600" w:rsidRPr="00A63600" w:rsidRDefault="00A63600" w:rsidP="00A63600">
            <w:pPr>
              <w:spacing w:line="240" w:lineRule="auto"/>
              <w:rPr>
                <w:rFonts w:ascii="Aptos Narrow" w:eastAsia="Times New Roman" w:hAnsi="Aptos Narrow" w:cs="Times New Roman"/>
                <w:color w:val="000000"/>
                <w:lang w:val="nl-BE"/>
              </w:rPr>
            </w:pPr>
            <w:r w:rsidRPr="00A63600">
              <w:rPr>
                <w:rFonts w:ascii="Aptos Narrow" w:eastAsia="Times New Roman" w:hAnsi="Aptos Narrow" w:cs="Times New Roman"/>
                <w:color w:val="000000"/>
                <w:lang w:val="nl-BE"/>
              </w:rPr>
              <w:t xml:space="preserve">55-64 </w:t>
            </w:r>
          </w:p>
        </w:tc>
        <w:tc>
          <w:tcPr>
            <w:tcW w:w="1360" w:type="dxa"/>
            <w:tcBorders>
              <w:top w:val="nil"/>
              <w:left w:val="nil"/>
              <w:bottom w:val="nil"/>
              <w:right w:val="nil"/>
            </w:tcBorders>
            <w:shd w:val="clear" w:color="auto" w:fill="auto"/>
            <w:noWrap/>
            <w:vAlign w:val="bottom"/>
            <w:hideMark/>
          </w:tcPr>
          <w:p w14:paraId="1CD86297" w14:textId="77777777" w:rsidR="00A63600" w:rsidRPr="00A63600" w:rsidRDefault="00A63600" w:rsidP="00A63600">
            <w:pPr>
              <w:spacing w:line="240" w:lineRule="auto"/>
              <w:jc w:val="right"/>
              <w:rPr>
                <w:rFonts w:ascii="Aptos Narrow" w:eastAsia="Times New Roman" w:hAnsi="Aptos Narrow" w:cs="Times New Roman"/>
                <w:color w:val="000000"/>
                <w:lang w:val="nl-BE"/>
              </w:rPr>
            </w:pPr>
            <w:r w:rsidRPr="00A63600">
              <w:rPr>
                <w:rFonts w:ascii="Aptos Narrow" w:eastAsia="Times New Roman" w:hAnsi="Aptos Narrow" w:cs="Times New Roman"/>
                <w:color w:val="000000"/>
                <w:lang w:val="nl-BE"/>
              </w:rPr>
              <w:t>9</w:t>
            </w:r>
          </w:p>
        </w:tc>
      </w:tr>
      <w:tr w:rsidR="00A63600" w:rsidRPr="00A63600" w14:paraId="4488D1C9" w14:textId="77777777" w:rsidTr="00A63600">
        <w:trPr>
          <w:trHeight w:val="288"/>
        </w:trPr>
        <w:tc>
          <w:tcPr>
            <w:tcW w:w="800" w:type="dxa"/>
            <w:tcBorders>
              <w:top w:val="nil"/>
              <w:left w:val="nil"/>
              <w:bottom w:val="nil"/>
              <w:right w:val="nil"/>
            </w:tcBorders>
            <w:shd w:val="clear" w:color="auto" w:fill="auto"/>
            <w:noWrap/>
            <w:vAlign w:val="bottom"/>
            <w:hideMark/>
          </w:tcPr>
          <w:p w14:paraId="3BC82BFB" w14:textId="77777777" w:rsidR="00A63600" w:rsidRPr="00A63600" w:rsidRDefault="00A63600" w:rsidP="00A63600">
            <w:pPr>
              <w:spacing w:line="240" w:lineRule="auto"/>
              <w:rPr>
                <w:rFonts w:ascii="Aptos Narrow" w:eastAsia="Times New Roman" w:hAnsi="Aptos Narrow" w:cs="Times New Roman"/>
                <w:color w:val="000000"/>
                <w:lang w:val="nl-BE"/>
              </w:rPr>
            </w:pPr>
            <w:r w:rsidRPr="00A63600">
              <w:rPr>
                <w:rFonts w:ascii="Aptos Narrow" w:eastAsia="Times New Roman" w:hAnsi="Aptos Narrow" w:cs="Times New Roman"/>
                <w:color w:val="000000"/>
                <w:lang w:val="nl-BE"/>
              </w:rPr>
              <w:t xml:space="preserve">65-74 </w:t>
            </w:r>
          </w:p>
        </w:tc>
        <w:tc>
          <w:tcPr>
            <w:tcW w:w="1360" w:type="dxa"/>
            <w:tcBorders>
              <w:top w:val="nil"/>
              <w:left w:val="nil"/>
              <w:bottom w:val="nil"/>
              <w:right w:val="nil"/>
            </w:tcBorders>
            <w:shd w:val="clear" w:color="auto" w:fill="auto"/>
            <w:noWrap/>
            <w:vAlign w:val="bottom"/>
            <w:hideMark/>
          </w:tcPr>
          <w:p w14:paraId="094C05D7" w14:textId="77777777" w:rsidR="00A63600" w:rsidRPr="00A63600" w:rsidRDefault="00A63600" w:rsidP="00A63600">
            <w:pPr>
              <w:spacing w:line="240" w:lineRule="auto"/>
              <w:jc w:val="right"/>
              <w:rPr>
                <w:rFonts w:ascii="Aptos Narrow" w:eastAsia="Times New Roman" w:hAnsi="Aptos Narrow" w:cs="Times New Roman"/>
                <w:color w:val="000000"/>
                <w:lang w:val="nl-BE"/>
              </w:rPr>
            </w:pPr>
            <w:r w:rsidRPr="00A63600">
              <w:rPr>
                <w:rFonts w:ascii="Aptos Narrow" w:eastAsia="Times New Roman" w:hAnsi="Aptos Narrow" w:cs="Times New Roman"/>
                <w:color w:val="000000"/>
                <w:lang w:val="nl-BE"/>
              </w:rPr>
              <w:t>8</w:t>
            </w:r>
          </w:p>
        </w:tc>
      </w:tr>
      <w:tr w:rsidR="00A63600" w:rsidRPr="00A63600" w14:paraId="1058FBE5" w14:textId="77777777" w:rsidTr="00A63600">
        <w:trPr>
          <w:trHeight w:val="288"/>
        </w:trPr>
        <w:tc>
          <w:tcPr>
            <w:tcW w:w="800" w:type="dxa"/>
            <w:tcBorders>
              <w:top w:val="nil"/>
              <w:left w:val="nil"/>
              <w:bottom w:val="nil"/>
              <w:right w:val="nil"/>
            </w:tcBorders>
            <w:shd w:val="clear" w:color="auto" w:fill="auto"/>
            <w:noWrap/>
            <w:vAlign w:val="bottom"/>
            <w:hideMark/>
          </w:tcPr>
          <w:p w14:paraId="4FE4ED33" w14:textId="77777777" w:rsidR="00A63600" w:rsidRPr="00A63600" w:rsidRDefault="00A63600" w:rsidP="00A63600">
            <w:pPr>
              <w:spacing w:line="240" w:lineRule="auto"/>
              <w:rPr>
                <w:rFonts w:ascii="Aptos Narrow" w:eastAsia="Times New Roman" w:hAnsi="Aptos Narrow" w:cs="Times New Roman"/>
                <w:color w:val="000000"/>
                <w:lang w:val="nl-BE"/>
              </w:rPr>
            </w:pPr>
            <w:r w:rsidRPr="00A63600">
              <w:rPr>
                <w:rFonts w:ascii="Aptos Narrow" w:eastAsia="Times New Roman" w:hAnsi="Aptos Narrow" w:cs="Times New Roman"/>
                <w:color w:val="000000"/>
                <w:lang w:val="nl-BE"/>
              </w:rPr>
              <w:t xml:space="preserve">75-84 </w:t>
            </w:r>
          </w:p>
        </w:tc>
        <w:tc>
          <w:tcPr>
            <w:tcW w:w="1360" w:type="dxa"/>
            <w:tcBorders>
              <w:top w:val="nil"/>
              <w:left w:val="nil"/>
              <w:bottom w:val="nil"/>
              <w:right w:val="nil"/>
            </w:tcBorders>
            <w:shd w:val="clear" w:color="auto" w:fill="auto"/>
            <w:noWrap/>
            <w:vAlign w:val="bottom"/>
            <w:hideMark/>
          </w:tcPr>
          <w:p w14:paraId="1C6CADEC" w14:textId="77777777" w:rsidR="00A63600" w:rsidRPr="00A63600" w:rsidRDefault="00A63600" w:rsidP="00A63600">
            <w:pPr>
              <w:spacing w:line="240" w:lineRule="auto"/>
              <w:jc w:val="right"/>
              <w:rPr>
                <w:rFonts w:ascii="Aptos Narrow" w:eastAsia="Times New Roman" w:hAnsi="Aptos Narrow" w:cs="Times New Roman"/>
                <w:color w:val="000000"/>
                <w:lang w:val="nl-BE"/>
              </w:rPr>
            </w:pPr>
            <w:r w:rsidRPr="00A63600">
              <w:rPr>
                <w:rFonts w:ascii="Aptos Narrow" w:eastAsia="Times New Roman" w:hAnsi="Aptos Narrow" w:cs="Times New Roman"/>
                <w:color w:val="000000"/>
                <w:lang w:val="nl-BE"/>
              </w:rPr>
              <w:t>1</w:t>
            </w:r>
          </w:p>
        </w:tc>
      </w:tr>
      <w:tr w:rsidR="00A63600" w:rsidRPr="00A63600" w14:paraId="3BBFEE82" w14:textId="77777777" w:rsidTr="00A63600">
        <w:trPr>
          <w:trHeight w:val="288"/>
        </w:trPr>
        <w:tc>
          <w:tcPr>
            <w:tcW w:w="800" w:type="dxa"/>
            <w:tcBorders>
              <w:top w:val="nil"/>
              <w:left w:val="nil"/>
              <w:bottom w:val="nil"/>
              <w:right w:val="nil"/>
            </w:tcBorders>
            <w:shd w:val="clear" w:color="auto" w:fill="auto"/>
            <w:noWrap/>
            <w:vAlign w:val="bottom"/>
            <w:hideMark/>
          </w:tcPr>
          <w:p w14:paraId="40C44CC5" w14:textId="77777777" w:rsidR="00A63600" w:rsidRPr="00A63600" w:rsidRDefault="00A63600" w:rsidP="00A63600">
            <w:pPr>
              <w:spacing w:line="240" w:lineRule="auto"/>
              <w:rPr>
                <w:rFonts w:ascii="Aptos Narrow" w:eastAsia="Times New Roman" w:hAnsi="Aptos Narrow" w:cs="Times New Roman"/>
                <w:color w:val="000000"/>
                <w:lang w:val="nl-BE"/>
              </w:rPr>
            </w:pPr>
            <w:r w:rsidRPr="00A63600">
              <w:rPr>
                <w:rFonts w:ascii="Aptos Narrow" w:eastAsia="Times New Roman" w:hAnsi="Aptos Narrow" w:cs="Times New Roman"/>
                <w:color w:val="000000"/>
                <w:lang w:val="nl-BE"/>
              </w:rPr>
              <w:t xml:space="preserve">85+ </w:t>
            </w:r>
          </w:p>
        </w:tc>
        <w:tc>
          <w:tcPr>
            <w:tcW w:w="1360" w:type="dxa"/>
            <w:tcBorders>
              <w:top w:val="nil"/>
              <w:left w:val="nil"/>
              <w:bottom w:val="nil"/>
              <w:right w:val="nil"/>
            </w:tcBorders>
            <w:shd w:val="clear" w:color="auto" w:fill="auto"/>
            <w:noWrap/>
            <w:vAlign w:val="bottom"/>
            <w:hideMark/>
          </w:tcPr>
          <w:p w14:paraId="45C1ED78" w14:textId="77777777" w:rsidR="00A63600" w:rsidRPr="00A63600" w:rsidRDefault="00A63600" w:rsidP="00A63600">
            <w:pPr>
              <w:spacing w:line="240" w:lineRule="auto"/>
              <w:jc w:val="right"/>
              <w:rPr>
                <w:rFonts w:ascii="Aptos Narrow" w:eastAsia="Times New Roman" w:hAnsi="Aptos Narrow" w:cs="Times New Roman"/>
                <w:color w:val="000000"/>
                <w:lang w:val="nl-BE"/>
              </w:rPr>
            </w:pPr>
            <w:r w:rsidRPr="00A63600">
              <w:rPr>
                <w:rFonts w:ascii="Aptos Narrow" w:eastAsia="Times New Roman" w:hAnsi="Aptos Narrow" w:cs="Times New Roman"/>
                <w:color w:val="000000"/>
                <w:lang w:val="nl-BE"/>
              </w:rPr>
              <w:t>2</w:t>
            </w:r>
          </w:p>
        </w:tc>
      </w:tr>
      <w:tr w:rsidR="00A63600" w:rsidRPr="00A63600" w14:paraId="2FFCEBF9" w14:textId="77777777" w:rsidTr="00A63600">
        <w:trPr>
          <w:trHeight w:val="288"/>
        </w:trPr>
        <w:tc>
          <w:tcPr>
            <w:tcW w:w="800" w:type="dxa"/>
            <w:tcBorders>
              <w:top w:val="nil"/>
              <w:left w:val="nil"/>
              <w:bottom w:val="nil"/>
              <w:right w:val="nil"/>
            </w:tcBorders>
            <w:shd w:val="clear" w:color="auto" w:fill="auto"/>
            <w:noWrap/>
            <w:vAlign w:val="bottom"/>
            <w:hideMark/>
          </w:tcPr>
          <w:p w14:paraId="4D2DC9DE" w14:textId="77777777" w:rsidR="00A63600" w:rsidRPr="00A63600" w:rsidRDefault="00A63600" w:rsidP="00A63600">
            <w:pPr>
              <w:spacing w:line="240" w:lineRule="auto"/>
              <w:rPr>
                <w:rFonts w:ascii="Aptos Narrow" w:eastAsia="Times New Roman" w:hAnsi="Aptos Narrow" w:cs="Times New Roman"/>
                <w:color w:val="000000"/>
                <w:lang w:val="nl-BE"/>
              </w:rPr>
            </w:pPr>
            <w:r w:rsidRPr="00A63600">
              <w:rPr>
                <w:rFonts w:ascii="Aptos Narrow" w:eastAsia="Times New Roman" w:hAnsi="Aptos Narrow" w:cs="Times New Roman"/>
                <w:color w:val="000000"/>
                <w:lang w:val="nl-BE"/>
              </w:rPr>
              <w:t>Blank</w:t>
            </w:r>
          </w:p>
        </w:tc>
        <w:tc>
          <w:tcPr>
            <w:tcW w:w="1360" w:type="dxa"/>
            <w:tcBorders>
              <w:top w:val="nil"/>
              <w:left w:val="nil"/>
              <w:bottom w:val="nil"/>
              <w:right w:val="nil"/>
            </w:tcBorders>
            <w:shd w:val="clear" w:color="auto" w:fill="auto"/>
            <w:noWrap/>
            <w:vAlign w:val="bottom"/>
            <w:hideMark/>
          </w:tcPr>
          <w:p w14:paraId="70A61EEA" w14:textId="77777777" w:rsidR="00A63600" w:rsidRPr="00A63600" w:rsidRDefault="00A63600" w:rsidP="00A63600">
            <w:pPr>
              <w:spacing w:line="240" w:lineRule="auto"/>
              <w:jc w:val="right"/>
              <w:rPr>
                <w:rFonts w:ascii="Aptos Narrow" w:eastAsia="Times New Roman" w:hAnsi="Aptos Narrow" w:cs="Times New Roman"/>
                <w:color w:val="000000"/>
                <w:lang w:val="nl-BE"/>
              </w:rPr>
            </w:pPr>
            <w:r w:rsidRPr="00A63600">
              <w:rPr>
                <w:rFonts w:ascii="Aptos Narrow" w:eastAsia="Times New Roman" w:hAnsi="Aptos Narrow" w:cs="Times New Roman"/>
                <w:color w:val="000000"/>
                <w:lang w:val="nl-BE"/>
              </w:rPr>
              <w:t>3</w:t>
            </w:r>
          </w:p>
        </w:tc>
      </w:tr>
      <w:tr w:rsidR="00A63600" w:rsidRPr="00A63600" w14:paraId="3051AB22" w14:textId="77777777" w:rsidTr="00A63600">
        <w:trPr>
          <w:trHeight w:val="288"/>
        </w:trPr>
        <w:tc>
          <w:tcPr>
            <w:tcW w:w="800" w:type="dxa"/>
            <w:tcBorders>
              <w:top w:val="single" w:sz="4" w:space="0" w:color="44B3E1"/>
              <w:left w:val="nil"/>
              <w:bottom w:val="nil"/>
              <w:right w:val="nil"/>
            </w:tcBorders>
            <w:shd w:val="clear" w:color="C0E6F5" w:fill="C0E6F5"/>
            <w:noWrap/>
            <w:vAlign w:val="bottom"/>
            <w:hideMark/>
          </w:tcPr>
          <w:p w14:paraId="14F577C4" w14:textId="77777777" w:rsidR="00A63600" w:rsidRPr="00A63600" w:rsidRDefault="00A63600" w:rsidP="00A63600">
            <w:pPr>
              <w:spacing w:line="240" w:lineRule="auto"/>
              <w:rPr>
                <w:rFonts w:ascii="Aptos Narrow" w:eastAsia="Times New Roman" w:hAnsi="Aptos Narrow" w:cs="Times New Roman"/>
                <w:b/>
                <w:bCs/>
                <w:color w:val="000000"/>
                <w:lang w:val="nl-BE"/>
              </w:rPr>
            </w:pPr>
            <w:r w:rsidRPr="00A63600">
              <w:rPr>
                <w:rFonts w:ascii="Aptos Narrow" w:eastAsia="Times New Roman" w:hAnsi="Aptos Narrow" w:cs="Times New Roman"/>
                <w:b/>
                <w:bCs/>
                <w:color w:val="000000"/>
                <w:lang w:val="nl-BE"/>
              </w:rPr>
              <w:t xml:space="preserve">Total </w:t>
            </w:r>
          </w:p>
        </w:tc>
        <w:tc>
          <w:tcPr>
            <w:tcW w:w="1360" w:type="dxa"/>
            <w:tcBorders>
              <w:top w:val="single" w:sz="4" w:space="0" w:color="44B3E1"/>
              <w:left w:val="nil"/>
              <w:bottom w:val="nil"/>
              <w:right w:val="nil"/>
            </w:tcBorders>
            <w:shd w:val="clear" w:color="C0E6F5" w:fill="C0E6F5"/>
            <w:noWrap/>
            <w:vAlign w:val="bottom"/>
            <w:hideMark/>
          </w:tcPr>
          <w:p w14:paraId="2800588C" w14:textId="77777777" w:rsidR="00A63600" w:rsidRPr="00A63600" w:rsidRDefault="00A63600" w:rsidP="00A63600">
            <w:pPr>
              <w:spacing w:line="240" w:lineRule="auto"/>
              <w:jc w:val="right"/>
              <w:rPr>
                <w:rFonts w:ascii="Aptos Narrow" w:eastAsia="Times New Roman" w:hAnsi="Aptos Narrow" w:cs="Times New Roman"/>
                <w:b/>
                <w:bCs/>
                <w:color w:val="000000"/>
                <w:lang w:val="nl-BE"/>
              </w:rPr>
            </w:pPr>
            <w:r w:rsidRPr="00A63600">
              <w:rPr>
                <w:rFonts w:ascii="Aptos Narrow" w:eastAsia="Times New Roman" w:hAnsi="Aptos Narrow" w:cs="Times New Roman"/>
                <w:b/>
                <w:bCs/>
                <w:color w:val="000000"/>
                <w:lang w:val="nl-BE"/>
              </w:rPr>
              <w:t>86</w:t>
            </w:r>
          </w:p>
        </w:tc>
      </w:tr>
    </w:tbl>
    <w:p w14:paraId="5387E061" w14:textId="31CB5014" w:rsidR="00A63600" w:rsidRDefault="00A63600" w:rsidP="00F639F9">
      <w:pPr>
        <w:jc w:val="both"/>
      </w:pPr>
    </w:p>
    <w:p w14:paraId="6804080C" w14:textId="0DCF909A" w:rsidR="7CACA681" w:rsidRPr="009B7099" w:rsidRDefault="2FFDBD0C" w:rsidP="046A68B2">
      <w:pPr>
        <w:pStyle w:val="ListParagraph"/>
        <w:numPr>
          <w:ilvl w:val="0"/>
          <w:numId w:val="5"/>
        </w:numPr>
        <w:spacing w:before="360" w:after="240"/>
        <w:jc w:val="both"/>
        <w:rPr>
          <w:rFonts w:ascii="Calibri" w:eastAsia="Calibri" w:hAnsi="Calibri" w:cs="Calibri"/>
          <w:sz w:val="26"/>
          <w:szCs w:val="26"/>
          <w:lang w:val="en-US"/>
        </w:rPr>
      </w:pPr>
      <w:r w:rsidRPr="2F2E6B3E">
        <w:rPr>
          <w:rFonts w:ascii="Calibri" w:eastAsia="Calibri" w:hAnsi="Calibri" w:cs="Calibri"/>
          <w:sz w:val="26"/>
          <w:szCs w:val="26"/>
          <w:lang w:val="en-US"/>
        </w:rPr>
        <w:t>G</w:t>
      </w:r>
      <w:r w:rsidR="172BE97D" w:rsidRPr="2F2E6B3E">
        <w:rPr>
          <w:rFonts w:ascii="Calibri" w:eastAsia="Calibri" w:hAnsi="Calibri" w:cs="Calibri"/>
          <w:sz w:val="26"/>
          <w:szCs w:val="26"/>
          <w:lang w:val="en-US"/>
        </w:rPr>
        <w:t>ender</w:t>
      </w:r>
    </w:p>
    <w:tbl>
      <w:tblPr>
        <w:tblW w:w="2520" w:type="dxa"/>
        <w:tblCellMar>
          <w:left w:w="70" w:type="dxa"/>
          <w:right w:w="70" w:type="dxa"/>
        </w:tblCellMar>
        <w:tblLook w:val="04A0" w:firstRow="1" w:lastRow="0" w:firstColumn="1" w:lastColumn="0" w:noHBand="0" w:noVBand="1"/>
      </w:tblPr>
      <w:tblGrid>
        <w:gridCol w:w="1500"/>
        <w:gridCol w:w="1020"/>
      </w:tblGrid>
      <w:tr w:rsidR="009B7099" w:rsidRPr="009B7099" w14:paraId="1D5D0FBC" w14:textId="77777777" w:rsidTr="49C25D49">
        <w:trPr>
          <w:trHeight w:val="288"/>
        </w:trPr>
        <w:tc>
          <w:tcPr>
            <w:tcW w:w="1500" w:type="dxa"/>
            <w:tcBorders>
              <w:top w:val="nil"/>
              <w:left w:val="nil"/>
              <w:bottom w:val="single" w:sz="4" w:space="0" w:color="44B3E1"/>
              <w:right w:val="nil"/>
            </w:tcBorders>
            <w:shd w:val="clear" w:color="auto" w:fill="C0E6F5"/>
            <w:noWrap/>
            <w:vAlign w:val="bottom"/>
            <w:hideMark/>
          </w:tcPr>
          <w:p w14:paraId="69E46081" w14:textId="7169A04E" w:rsidR="009B7099" w:rsidRPr="009B7099" w:rsidRDefault="009B7099" w:rsidP="009B7099">
            <w:pPr>
              <w:spacing w:line="240" w:lineRule="auto"/>
              <w:rPr>
                <w:rFonts w:ascii="Aptos Narrow" w:eastAsia="Times New Roman" w:hAnsi="Aptos Narrow" w:cs="Times New Roman"/>
                <w:b/>
                <w:bCs/>
                <w:color w:val="000000"/>
                <w:lang w:val="nl-BE"/>
              </w:rPr>
            </w:pPr>
            <w:r>
              <w:rPr>
                <w:rFonts w:ascii="Aptos Narrow" w:eastAsia="Times New Roman" w:hAnsi="Aptos Narrow" w:cs="Times New Roman"/>
                <w:b/>
                <w:bCs/>
                <w:color w:val="000000"/>
                <w:lang w:val="nl-BE"/>
              </w:rPr>
              <w:t>Gender</w:t>
            </w:r>
          </w:p>
        </w:tc>
        <w:tc>
          <w:tcPr>
            <w:tcW w:w="1020" w:type="dxa"/>
            <w:tcBorders>
              <w:top w:val="nil"/>
              <w:left w:val="nil"/>
              <w:bottom w:val="single" w:sz="4" w:space="0" w:color="44B3E1"/>
              <w:right w:val="nil"/>
            </w:tcBorders>
            <w:shd w:val="clear" w:color="auto" w:fill="C0E6F5"/>
            <w:noWrap/>
            <w:vAlign w:val="bottom"/>
            <w:hideMark/>
          </w:tcPr>
          <w:p w14:paraId="795718BD" w14:textId="77777777" w:rsidR="009B7099" w:rsidRPr="009B7099" w:rsidRDefault="009B7099" w:rsidP="009B7099">
            <w:pPr>
              <w:spacing w:line="240" w:lineRule="auto"/>
              <w:rPr>
                <w:rFonts w:ascii="Aptos Narrow" w:eastAsia="Times New Roman" w:hAnsi="Aptos Narrow" w:cs="Times New Roman"/>
                <w:b/>
                <w:bCs/>
                <w:color w:val="000000"/>
                <w:lang w:val="nl-BE"/>
              </w:rPr>
            </w:pPr>
            <w:proofErr w:type="spellStart"/>
            <w:r w:rsidRPr="009B7099">
              <w:rPr>
                <w:rFonts w:ascii="Aptos Narrow" w:eastAsia="Times New Roman" w:hAnsi="Aptos Narrow" w:cs="Times New Roman"/>
                <w:b/>
                <w:bCs/>
                <w:color w:val="000000"/>
                <w:lang w:val="nl-BE"/>
              </w:rPr>
              <w:t>Count</w:t>
            </w:r>
            <w:proofErr w:type="spellEnd"/>
            <w:r w:rsidRPr="009B7099">
              <w:rPr>
                <w:rFonts w:ascii="Aptos Narrow" w:eastAsia="Times New Roman" w:hAnsi="Aptos Narrow" w:cs="Times New Roman"/>
                <w:b/>
                <w:bCs/>
                <w:color w:val="000000"/>
                <w:lang w:val="nl-BE"/>
              </w:rPr>
              <w:t xml:space="preserve"> of Gender</w:t>
            </w:r>
          </w:p>
        </w:tc>
      </w:tr>
      <w:tr w:rsidR="009B7099" w:rsidRPr="009B7099" w14:paraId="40027719" w14:textId="77777777" w:rsidTr="49C25D49">
        <w:trPr>
          <w:trHeight w:val="288"/>
        </w:trPr>
        <w:tc>
          <w:tcPr>
            <w:tcW w:w="1500" w:type="dxa"/>
            <w:tcBorders>
              <w:top w:val="nil"/>
              <w:left w:val="nil"/>
              <w:bottom w:val="nil"/>
              <w:right w:val="nil"/>
            </w:tcBorders>
            <w:shd w:val="clear" w:color="auto" w:fill="auto"/>
            <w:noWrap/>
            <w:vAlign w:val="bottom"/>
            <w:hideMark/>
          </w:tcPr>
          <w:p w14:paraId="1631698E" w14:textId="77777777" w:rsidR="009B7099" w:rsidRPr="009B7099" w:rsidRDefault="009B7099" w:rsidP="009B7099">
            <w:pPr>
              <w:spacing w:line="240" w:lineRule="auto"/>
              <w:rPr>
                <w:rFonts w:ascii="Aptos Narrow" w:eastAsia="Times New Roman" w:hAnsi="Aptos Narrow" w:cs="Times New Roman"/>
                <w:color w:val="000000"/>
                <w:lang w:val="nl-BE"/>
              </w:rPr>
            </w:pPr>
            <w:r w:rsidRPr="009B7099">
              <w:rPr>
                <w:rFonts w:ascii="Aptos Narrow" w:eastAsia="Times New Roman" w:hAnsi="Aptos Narrow" w:cs="Times New Roman"/>
                <w:color w:val="000000"/>
                <w:lang w:val="nl-BE"/>
              </w:rPr>
              <w:t xml:space="preserve">Male  </w:t>
            </w:r>
          </w:p>
        </w:tc>
        <w:tc>
          <w:tcPr>
            <w:tcW w:w="1020" w:type="dxa"/>
            <w:tcBorders>
              <w:top w:val="nil"/>
              <w:left w:val="nil"/>
              <w:bottom w:val="nil"/>
              <w:right w:val="nil"/>
            </w:tcBorders>
            <w:shd w:val="clear" w:color="auto" w:fill="auto"/>
            <w:noWrap/>
            <w:vAlign w:val="bottom"/>
            <w:hideMark/>
          </w:tcPr>
          <w:p w14:paraId="00AB204A" w14:textId="77777777" w:rsidR="009B7099" w:rsidRPr="009B7099" w:rsidRDefault="009B7099" w:rsidP="009B7099">
            <w:pPr>
              <w:spacing w:line="240" w:lineRule="auto"/>
              <w:jc w:val="right"/>
              <w:rPr>
                <w:rFonts w:ascii="Aptos Narrow" w:eastAsia="Times New Roman" w:hAnsi="Aptos Narrow" w:cs="Times New Roman"/>
                <w:color w:val="000000"/>
                <w:lang w:val="nl-BE"/>
              </w:rPr>
            </w:pPr>
            <w:r w:rsidRPr="009B7099">
              <w:rPr>
                <w:rFonts w:ascii="Aptos Narrow" w:eastAsia="Times New Roman" w:hAnsi="Aptos Narrow" w:cs="Times New Roman"/>
                <w:color w:val="000000"/>
                <w:lang w:val="nl-BE"/>
              </w:rPr>
              <w:t>44</w:t>
            </w:r>
          </w:p>
        </w:tc>
      </w:tr>
      <w:tr w:rsidR="009B7099" w:rsidRPr="009B7099" w14:paraId="258A3E15" w14:textId="77777777" w:rsidTr="49C25D49">
        <w:trPr>
          <w:trHeight w:val="288"/>
        </w:trPr>
        <w:tc>
          <w:tcPr>
            <w:tcW w:w="1500" w:type="dxa"/>
            <w:tcBorders>
              <w:top w:val="nil"/>
              <w:left w:val="nil"/>
              <w:bottom w:val="nil"/>
              <w:right w:val="nil"/>
            </w:tcBorders>
            <w:shd w:val="clear" w:color="auto" w:fill="auto"/>
            <w:noWrap/>
            <w:vAlign w:val="bottom"/>
            <w:hideMark/>
          </w:tcPr>
          <w:p w14:paraId="399FC71C" w14:textId="77777777" w:rsidR="009B7099" w:rsidRPr="009B7099" w:rsidRDefault="009B7099" w:rsidP="009B7099">
            <w:pPr>
              <w:spacing w:line="240" w:lineRule="auto"/>
              <w:rPr>
                <w:rFonts w:ascii="Aptos Narrow" w:eastAsia="Times New Roman" w:hAnsi="Aptos Narrow" w:cs="Times New Roman"/>
                <w:color w:val="000000"/>
                <w:lang w:val="nl-BE"/>
              </w:rPr>
            </w:pPr>
            <w:proofErr w:type="spellStart"/>
            <w:r w:rsidRPr="009B7099">
              <w:rPr>
                <w:rFonts w:ascii="Aptos Narrow" w:eastAsia="Times New Roman" w:hAnsi="Aptos Narrow" w:cs="Times New Roman"/>
                <w:color w:val="000000"/>
                <w:lang w:val="nl-BE"/>
              </w:rPr>
              <w:t>Female</w:t>
            </w:r>
            <w:proofErr w:type="spellEnd"/>
            <w:r w:rsidRPr="009B7099">
              <w:rPr>
                <w:rFonts w:ascii="Aptos Narrow" w:eastAsia="Times New Roman" w:hAnsi="Aptos Narrow" w:cs="Times New Roman"/>
                <w:color w:val="000000"/>
                <w:lang w:val="nl-BE"/>
              </w:rPr>
              <w:t xml:space="preserve"> </w:t>
            </w:r>
          </w:p>
        </w:tc>
        <w:tc>
          <w:tcPr>
            <w:tcW w:w="1020" w:type="dxa"/>
            <w:tcBorders>
              <w:top w:val="nil"/>
              <w:left w:val="nil"/>
              <w:bottom w:val="nil"/>
              <w:right w:val="nil"/>
            </w:tcBorders>
            <w:shd w:val="clear" w:color="auto" w:fill="auto"/>
            <w:noWrap/>
            <w:vAlign w:val="bottom"/>
            <w:hideMark/>
          </w:tcPr>
          <w:p w14:paraId="41A657FC" w14:textId="77777777" w:rsidR="009B7099" w:rsidRPr="009B7099" w:rsidRDefault="009B7099" w:rsidP="009B7099">
            <w:pPr>
              <w:spacing w:line="240" w:lineRule="auto"/>
              <w:jc w:val="right"/>
              <w:rPr>
                <w:rFonts w:ascii="Aptos Narrow" w:eastAsia="Times New Roman" w:hAnsi="Aptos Narrow" w:cs="Times New Roman"/>
                <w:color w:val="000000"/>
                <w:lang w:val="nl-BE"/>
              </w:rPr>
            </w:pPr>
            <w:r w:rsidRPr="009B7099">
              <w:rPr>
                <w:rFonts w:ascii="Aptos Narrow" w:eastAsia="Times New Roman" w:hAnsi="Aptos Narrow" w:cs="Times New Roman"/>
                <w:color w:val="000000"/>
                <w:lang w:val="nl-BE"/>
              </w:rPr>
              <w:t>36</w:t>
            </w:r>
          </w:p>
        </w:tc>
      </w:tr>
      <w:tr w:rsidR="009B7099" w:rsidRPr="009B7099" w14:paraId="262E7CF2" w14:textId="77777777" w:rsidTr="49C25D49">
        <w:trPr>
          <w:trHeight w:val="288"/>
        </w:trPr>
        <w:tc>
          <w:tcPr>
            <w:tcW w:w="1500" w:type="dxa"/>
            <w:tcBorders>
              <w:top w:val="nil"/>
              <w:left w:val="nil"/>
              <w:bottom w:val="nil"/>
              <w:right w:val="nil"/>
            </w:tcBorders>
            <w:shd w:val="clear" w:color="auto" w:fill="auto"/>
            <w:noWrap/>
            <w:vAlign w:val="bottom"/>
            <w:hideMark/>
          </w:tcPr>
          <w:p w14:paraId="437C75CF" w14:textId="77777777" w:rsidR="009B7099" w:rsidRPr="009B7099" w:rsidRDefault="009B7099" w:rsidP="009B7099">
            <w:pPr>
              <w:spacing w:line="240" w:lineRule="auto"/>
              <w:rPr>
                <w:rFonts w:ascii="Aptos Narrow" w:eastAsia="Times New Roman" w:hAnsi="Aptos Narrow" w:cs="Times New Roman"/>
                <w:color w:val="000000"/>
                <w:lang w:val="nl-BE"/>
              </w:rPr>
            </w:pPr>
            <w:proofErr w:type="spellStart"/>
            <w:r w:rsidRPr="009B7099">
              <w:rPr>
                <w:rFonts w:ascii="Aptos Narrow" w:eastAsia="Times New Roman" w:hAnsi="Aptos Narrow" w:cs="Times New Roman"/>
                <w:color w:val="000000"/>
                <w:lang w:val="nl-BE"/>
              </w:rPr>
              <w:t>Prefer</w:t>
            </w:r>
            <w:proofErr w:type="spellEnd"/>
            <w:r w:rsidRPr="009B7099">
              <w:rPr>
                <w:rFonts w:ascii="Aptos Narrow" w:eastAsia="Times New Roman" w:hAnsi="Aptos Narrow" w:cs="Times New Roman"/>
                <w:color w:val="000000"/>
                <w:lang w:val="nl-BE"/>
              </w:rPr>
              <w:t xml:space="preserve"> </w:t>
            </w:r>
            <w:proofErr w:type="spellStart"/>
            <w:r w:rsidRPr="009B7099">
              <w:rPr>
                <w:rFonts w:ascii="Aptos Narrow" w:eastAsia="Times New Roman" w:hAnsi="Aptos Narrow" w:cs="Times New Roman"/>
                <w:color w:val="000000"/>
                <w:lang w:val="nl-BE"/>
              </w:rPr>
              <w:t>not</w:t>
            </w:r>
            <w:proofErr w:type="spellEnd"/>
            <w:r w:rsidRPr="009B7099">
              <w:rPr>
                <w:rFonts w:ascii="Aptos Narrow" w:eastAsia="Times New Roman" w:hAnsi="Aptos Narrow" w:cs="Times New Roman"/>
                <w:color w:val="000000"/>
                <w:lang w:val="nl-BE"/>
              </w:rPr>
              <w:t xml:space="preserve"> </w:t>
            </w:r>
            <w:proofErr w:type="spellStart"/>
            <w:r w:rsidRPr="009B7099">
              <w:rPr>
                <w:rFonts w:ascii="Aptos Narrow" w:eastAsia="Times New Roman" w:hAnsi="Aptos Narrow" w:cs="Times New Roman"/>
                <w:color w:val="000000"/>
                <w:lang w:val="nl-BE"/>
              </w:rPr>
              <w:t>to</w:t>
            </w:r>
            <w:proofErr w:type="spellEnd"/>
            <w:r w:rsidRPr="009B7099">
              <w:rPr>
                <w:rFonts w:ascii="Aptos Narrow" w:eastAsia="Times New Roman" w:hAnsi="Aptos Narrow" w:cs="Times New Roman"/>
                <w:color w:val="000000"/>
                <w:lang w:val="nl-BE"/>
              </w:rPr>
              <w:t xml:space="preserve"> say</w:t>
            </w:r>
          </w:p>
        </w:tc>
        <w:tc>
          <w:tcPr>
            <w:tcW w:w="1020" w:type="dxa"/>
            <w:tcBorders>
              <w:top w:val="nil"/>
              <w:left w:val="nil"/>
              <w:bottom w:val="nil"/>
              <w:right w:val="nil"/>
            </w:tcBorders>
            <w:shd w:val="clear" w:color="auto" w:fill="auto"/>
            <w:noWrap/>
            <w:vAlign w:val="bottom"/>
            <w:hideMark/>
          </w:tcPr>
          <w:p w14:paraId="18C0594C" w14:textId="77777777" w:rsidR="009B7099" w:rsidRPr="009B7099" w:rsidRDefault="009B7099" w:rsidP="009B7099">
            <w:pPr>
              <w:spacing w:line="240" w:lineRule="auto"/>
              <w:jc w:val="right"/>
              <w:rPr>
                <w:rFonts w:ascii="Aptos Narrow" w:eastAsia="Times New Roman" w:hAnsi="Aptos Narrow" w:cs="Times New Roman"/>
                <w:color w:val="000000"/>
                <w:lang w:val="nl-BE"/>
              </w:rPr>
            </w:pPr>
            <w:r w:rsidRPr="009B7099">
              <w:rPr>
                <w:rFonts w:ascii="Aptos Narrow" w:eastAsia="Times New Roman" w:hAnsi="Aptos Narrow" w:cs="Times New Roman"/>
                <w:color w:val="000000"/>
                <w:lang w:val="nl-BE"/>
              </w:rPr>
              <w:t>1</w:t>
            </w:r>
          </w:p>
        </w:tc>
      </w:tr>
      <w:tr w:rsidR="009B7099" w:rsidRPr="009B7099" w14:paraId="5DBB05A7" w14:textId="77777777" w:rsidTr="49C25D49">
        <w:trPr>
          <w:trHeight w:val="288"/>
        </w:trPr>
        <w:tc>
          <w:tcPr>
            <w:tcW w:w="1500" w:type="dxa"/>
            <w:tcBorders>
              <w:top w:val="nil"/>
              <w:left w:val="nil"/>
              <w:bottom w:val="nil"/>
              <w:right w:val="nil"/>
            </w:tcBorders>
            <w:shd w:val="clear" w:color="auto" w:fill="auto"/>
            <w:noWrap/>
            <w:vAlign w:val="bottom"/>
            <w:hideMark/>
          </w:tcPr>
          <w:p w14:paraId="607C1C90" w14:textId="77777777" w:rsidR="009B7099" w:rsidRPr="009B7099" w:rsidRDefault="009B7099" w:rsidP="009B7099">
            <w:pPr>
              <w:spacing w:line="240" w:lineRule="auto"/>
              <w:rPr>
                <w:rFonts w:ascii="Aptos Narrow" w:eastAsia="Times New Roman" w:hAnsi="Aptos Narrow" w:cs="Times New Roman"/>
                <w:color w:val="000000"/>
                <w:lang w:val="nl-BE"/>
              </w:rPr>
            </w:pPr>
            <w:proofErr w:type="spellStart"/>
            <w:r w:rsidRPr="009B7099">
              <w:rPr>
                <w:rFonts w:ascii="Aptos Narrow" w:eastAsia="Times New Roman" w:hAnsi="Aptos Narrow" w:cs="Times New Roman"/>
                <w:color w:val="000000"/>
                <w:lang w:val="nl-BE"/>
              </w:rPr>
              <w:t>Unspecified</w:t>
            </w:r>
            <w:proofErr w:type="spellEnd"/>
            <w:r w:rsidRPr="009B7099">
              <w:rPr>
                <w:rFonts w:ascii="Aptos Narrow" w:eastAsia="Times New Roman" w:hAnsi="Aptos Narrow" w:cs="Times New Roman"/>
                <w:color w:val="000000"/>
                <w:lang w:val="nl-BE"/>
              </w:rPr>
              <w:t xml:space="preserve"> </w:t>
            </w:r>
          </w:p>
        </w:tc>
        <w:tc>
          <w:tcPr>
            <w:tcW w:w="1020" w:type="dxa"/>
            <w:tcBorders>
              <w:top w:val="nil"/>
              <w:left w:val="nil"/>
              <w:bottom w:val="nil"/>
              <w:right w:val="nil"/>
            </w:tcBorders>
            <w:shd w:val="clear" w:color="auto" w:fill="auto"/>
            <w:noWrap/>
            <w:vAlign w:val="bottom"/>
            <w:hideMark/>
          </w:tcPr>
          <w:p w14:paraId="1460B98D" w14:textId="77777777" w:rsidR="009B7099" w:rsidRPr="009B7099" w:rsidRDefault="009B7099" w:rsidP="009B7099">
            <w:pPr>
              <w:spacing w:line="240" w:lineRule="auto"/>
              <w:jc w:val="right"/>
              <w:rPr>
                <w:rFonts w:ascii="Aptos Narrow" w:eastAsia="Times New Roman" w:hAnsi="Aptos Narrow" w:cs="Times New Roman"/>
                <w:color w:val="000000"/>
                <w:lang w:val="nl-BE"/>
              </w:rPr>
            </w:pPr>
            <w:r w:rsidRPr="009B7099">
              <w:rPr>
                <w:rFonts w:ascii="Aptos Narrow" w:eastAsia="Times New Roman" w:hAnsi="Aptos Narrow" w:cs="Times New Roman"/>
                <w:color w:val="000000"/>
                <w:lang w:val="nl-BE"/>
              </w:rPr>
              <w:t>2</w:t>
            </w:r>
          </w:p>
        </w:tc>
      </w:tr>
      <w:tr w:rsidR="009B7099" w:rsidRPr="009B7099" w14:paraId="7AD85938" w14:textId="77777777" w:rsidTr="49C25D49">
        <w:trPr>
          <w:trHeight w:val="288"/>
        </w:trPr>
        <w:tc>
          <w:tcPr>
            <w:tcW w:w="1500" w:type="dxa"/>
            <w:tcBorders>
              <w:top w:val="nil"/>
              <w:left w:val="nil"/>
              <w:bottom w:val="nil"/>
              <w:right w:val="nil"/>
            </w:tcBorders>
            <w:shd w:val="clear" w:color="auto" w:fill="auto"/>
            <w:noWrap/>
            <w:vAlign w:val="bottom"/>
            <w:hideMark/>
          </w:tcPr>
          <w:p w14:paraId="6AD4B0AE" w14:textId="77777777" w:rsidR="009B7099" w:rsidRPr="009B7099" w:rsidRDefault="009B7099" w:rsidP="009B7099">
            <w:pPr>
              <w:spacing w:line="240" w:lineRule="auto"/>
              <w:rPr>
                <w:rFonts w:ascii="Aptos Narrow" w:eastAsia="Times New Roman" w:hAnsi="Aptos Narrow" w:cs="Times New Roman"/>
                <w:color w:val="000000"/>
                <w:lang w:val="nl-BE"/>
              </w:rPr>
            </w:pPr>
            <w:r w:rsidRPr="009B7099">
              <w:rPr>
                <w:rFonts w:ascii="Aptos Narrow" w:eastAsia="Times New Roman" w:hAnsi="Aptos Narrow" w:cs="Times New Roman"/>
                <w:color w:val="000000"/>
                <w:lang w:val="nl-BE"/>
              </w:rPr>
              <w:t>Blank</w:t>
            </w:r>
          </w:p>
        </w:tc>
        <w:tc>
          <w:tcPr>
            <w:tcW w:w="1020" w:type="dxa"/>
            <w:tcBorders>
              <w:top w:val="nil"/>
              <w:left w:val="nil"/>
              <w:bottom w:val="nil"/>
              <w:right w:val="nil"/>
            </w:tcBorders>
            <w:shd w:val="clear" w:color="auto" w:fill="auto"/>
            <w:noWrap/>
            <w:vAlign w:val="bottom"/>
            <w:hideMark/>
          </w:tcPr>
          <w:p w14:paraId="7C8AFB51" w14:textId="77777777" w:rsidR="009B7099" w:rsidRPr="009B7099" w:rsidRDefault="009B7099" w:rsidP="009B7099">
            <w:pPr>
              <w:spacing w:line="240" w:lineRule="auto"/>
              <w:jc w:val="right"/>
              <w:rPr>
                <w:rFonts w:ascii="Aptos Narrow" w:eastAsia="Times New Roman" w:hAnsi="Aptos Narrow" w:cs="Times New Roman"/>
                <w:color w:val="000000"/>
                <w:lang w:val="nl-BE"/>
              </w:rPr>
            </w:pPr>
            <w:r w:rsidRPr="009B7099">
              <w:rPr>
                <w:rFonts w:ascii="Aptos Narrow" w:eastAsia="Times New Roman" w:hAnsi="Aptos Narrow" w:cs="Times New Roman"/>
                <w:color w:val="000000"/>
                <w:lang w:val="nl-BE"/>
              </w:rPr>
              <w:t>3</w:t>
            </w:r>
          </w:p>
        </w:tc>
      </w:tr>
      <w:tr w:rsidR="009B7099" w:rsidRPr="009B7099" w14:paraId="742C7C59" w14:textId="77777777" w:rsidTr="49C25D49">
        <w:trPr>
          <w:trHeight w:val="288"/>
        </w:trPr>
        <w:tc>
          <w:tcPr>
            <w:tcW w:w="1500" w:type="dxa"/>
            <w:tcBorders>
              <w:top w:val="single" w:sz="4" w:space="0" w:color="44B3E1"/>
              <w:left w:val="nil"/>
              <w:bottom w:val="nil"/>
              <w:right w:val="nil"/>
            </w:tcBorders>
            <w:shd w:val="clear" w:color="auto" w:fill="C0E6F5"/>
            <w:noWrap/>
            <w:vAlign w:val="bottom"/>
            <w:hideMark/>
          </w:tcPr>
          <w:p w14:paraId="58E3B0DA" w14:textId="77777777" w:rsidR="009B7099" w:rsidRPr="009B7099" w:rsidRDefault="009B7099" w:rsidP="009B7099">
            <w:pPr>
              <w:spacing w:line="240" w:lineRule="auto"/>
              <w:rPr>
                <w:rFonts w:ascii="Aptos Narrow" w:eastAsia="Times New Roman" w:hAnsi="Aptos Narrow" w:cs="Times New Roman"/>
                <w:b/>
                <w:bCs/>
                <w:color w:val="000000"/>
                <w:lang w:val="nl-BE"/>
              </w:rPr>
            </w:pPr>
            <w:r w:rsidRPr="009B7099">
              <w:rPr>
                <w:rFonts w:ascii="Aptos Narrow" w:eastAsia="Times New Roman" w:hAnsi="Aptos Narrow" w:cs="Times New Roman"/>
                <w:b/>
                <w:bCs/>
                <w:color w:val="000000"/>
                <w:lang w:val="nl-BE"/>
              </w:rPr>
              <w:t>Total</w:t>
            </w:r>
          </w:p>
        </w:tc>
        <w:tc>
          <w:tcPr>
            <w:tcW w:w="1020" w:type="dxa"/>
            <w:tcBorders>
              <w:top w:val="single" w:sz="4" w:space="0" w:color="44B3E1"/>
              <w:left w:val="nil"/>
              <w:bottom w:val="nil"/>
              <w:right w:val="nil"/>
            </w:tcBorders>
            <w:shd w:val="clear" w:color="auto" w:fill="C0E6F5"/>
            <w:noWrap/>
            <w:vAlign w:val="bottom"/>
            <w:hideMark/>
          </w:tcPr>
          <w:p w14:paraId="3204909C" w14:textId="77777777" w:rsidR="009B7099" w:rsidRPr="009B7099" w:rsidRDefault="009B7099" w:rsidP="009B7099">
            <w:pPr>
              <w:spacing w:line="240" w:lineRule="auto"/>
              <w:jc w:val="right"/>
              <w:rPr>
                <w:rFonts w:ascii="Aptos Narrow" w:eastAsia="Times New Roman" w:hAnsi="Aptos Narrow" w:cs="Times New Roman"/>
                <w:b/>
                <w:bCs/>
                <w:color w:val="000000"/>
                <w:lang w:val="nl-BE"/>
              </w:rPr>
            </w:pPr>
            <w:r w:rsidRPr="009B7099">
              <w:rPr>
                <w:rFonts w:ascii="Aptos Narrow" w:eastAsia="Times New Roman" w:hAnsi="Aptos Narrow" w:cs="Times New Roman"/>
                <w:b/>
                <w:bCs/>
                <w:color w:val="000000"/>
                <w:lang w:val="nl-BE"/>
              </w:rPr>
              <w:t>86</w:t>
            </w:r>
          </w:p>
        </w:tc>
      </w:tr>
    </w:tbl>
    <w:p w14:paraId="17274979" w14:textId="40C7BD5E" w:rsidR="49C25D49" w:rsidRDefault="49C25D49">
      <w:r>
        <w:br w:type="page"/>
      </w:r>
    </w:p>
    <w:p w14:paraId="6AACAE30" w14:textId="7BD43598" w:rsidR="6606C83C" w:rsidRDefault="172BE97D" w:rsidP="000B2879">
      <w:pPr>
        <w:pStyle w:val="ListParagraph"/>
        <w:numPr>
          <w:ilvl w:val="0"/>
          <w:numId w:val="5"/>
        </w:numPr>
        <w:spacing w:before="360" w:after="240"/>
        <w:jc w:val="both"/>
        <w:rPr>
          <w:rFonts w:ascii="Calibri" w:eastAsia="Calibri" w:hAnsi="Calibri" w:cs="Calibri"/>
          <w:sz w:val="26"/>
          <w:szCs w:val="26"/>
          <w:lang w:val="en-US"/>
        </w:rPr>
      </w:pPr>
      <w:r w:rsidRPr="2F2E6B3E">
        <w:rPr>
          <w:rFonts w:ascii="Calibri" w:eastAsia="Calibri" w:hAnsi="Calibri" w:cs="Calibri"/>
          <w:sz w:val="26"/>
          <w:szCs w:val="26"/>
          <w:lang w:val="en-US"/>
        </w:rPr>
        <w:lastRenderedPageBreak/>
        <w:t>Nationality</w:t>
      </w:r>
      <w:r w:rsidR="655F447B" w:rsidRPr="2F2E6B3E">
        <w:rPr>
          <w:rFonts w:ascii="Calibri" w:eastAsia="Calibri" w:hAnsi="Calibri" w:cs="Calibri"/>
          <w:sz w:val="26"/>
          <w:szCs w:val="26"/>
          <w:lang w:val="en-US"/>
        </w:rPr>
        <w:t>:</w:t>
      </w:r>
    </w:p>
    <w:tbl>
      <w:tblPr>
        <w:tblW w:w="2610" w:type="dxa"/>
        <w:tblCellMar>
          <w:left w:w="70" w:type="dxa"/>
          <w:right w:w="70" w:type="dxa"/>
        </w:tblCellMar>
        <w:tblLook w:val="04A0" w:firstRow="1" w:lastRow="0" w:firstColumn="1" w:lastColumn="0" w:noHBand="0" w:noVBand="1"/>
      </w:tblPr>
      <w:tblGrid>
        <w:gridCol w:w="1400"/>
        <w:gridCol w:w="1210"/>
      </w:tblGrid>
      <w:tr w:rsidR="00357DCD" w:rsidRPr="00357DCD" w14:paraId="23BDD1A6" w14:textId="77777777" w:rsidTr="00357DCD">
        <w:trPr>
          <w:trHeight w:val="288"/>
        </w:trPr>
        <w:tc>
          <w:tcPr>
            <w:tcW w:w="1400" w:type="dxa"/>
            <w:tcBorders>
              <w:top w:val="nil"/>
              <w:left w:val="nil"/>
              <w:bottom w:val="single" w:sz="4" w:space="0" w:color="44B3E1"/>
              <w:right w:val="nil"/>
            </w:tcBorders>
            <w:shd w:val="clear" w:color="C0E6F5" w:fill="C0E6F5"/>
            <w:noWrap/>
            <w:vAlign w:val="bottom"/>
            <w:hideMark/>
          </w:tcPr>
          <w:p w14:paraId="5ABFE100" w14:textId="77777777" w:rsidR="00357DCD" w:rsidRPr="00357DCD" w:rsidRDefault="00357DCD" w:rsidP="00357DCD">
            <w:pPr>
              <w:spacing w:line="240" w:lineRule="auto"/>
              <w:rPr>
                <w:rFonts w:ascii="Aptos Narrow" w:eastAsia="Times New Roman" w:hAnsi="Aptos Narrow" w:cs="Times New Roman"/>
                <w:b/>
                <w:bCs/>
                <w:color w:val="000000"/>
                <w:lang w:val="nl-BE"/>
              </w:rPr>
            </w:pPr>
            <w:proofErr w:type="spellStart"/>
            <w:r w:rsidRPr="00357DCD">
              <w:rPr>
                <w:rFonts w:ascii="Aptos Narrow" w:eastAsia="Times New Roman" w:hAnsi="Aptos Narrow" w:cs="Times New Roman"/>
                <w:b/>
                <w:bCs/>
                <w:color w:val="000000"/>
                <w:lang w:val="nl-BE"/>
              </w:rPr>
              <w:t>Nationality</w:t>
            </w:r>
            <w:proofErr w:type="spellEnd"/>
          </w:p>
        </w:tc>
        <w:tc>
          <w:tcPr>
            <w:tcW w:w="1210" w:type="dxa"/>
            <w:tcBorders>
              <w:top w:val="nil"/>
              <w:left w:val="nil"/>
              <w:bottom w:val="single" w:sz="4" w:space="0" w:color="44B3E1"/>
              <w:right w:val="nil"/>
            </w:tcBorders>
            <w:shd w:val="clear" w:color="C0E6F5" w:fill="C0E6F5"/>
            <w:noWrap/>
            <w:vAlign w:val="bottom"/>
            <w:hideMark/>
          </w:tcPr>
          <w:p w14:paraId="0E27B0FF" w14:textId="77777777" w:rsidR="00357DCD" w:rsidRPr="00357DCD" w:rsidRDefault="00357DCD" w:rsidP="00357DCD">
            <w:pPr>
              <w:spacing w:line="240" w:lineRule="auto"/>
              <w:rPr>
                <w:rFonts w:ascii="Aptos Narrow" w:eastAsia="Times New Roman" w:hAnsi="Aptos Narrow" w:cs="Times New Roman"/>
                <w:b/>
                <w:bCs/>
                <w:color w:val="000000"/>
                <w:lang w:val="nl-BE"/>
              </w:rPr>
            </w:pPr>
            <w:proofErr w:type="spellStart"/>
            <w:r w:rsidRPr="00357DCD">
              <w:rPr>
                <w:rFonts w:ascii="Aptos Narrow" w:eastAsia="Times New Roman" w:hAnsi="Aptos Narrow" w:cs="Times New Roman"/>
                <w:b/>
                <w:bCs/>
                <w:color w:val="000000"/>
                <w:lang w:val="nl-BE"/>
              </w:rPr>
              <w:t>Count</w:t>
            </w:r>
            <w:proofErr w:type="spellEnd"/>
            <w:r w:rsidRPr="00357DCD">
              <w:rPr>
                <w:rFonts w:ascii="Aptos Narrow" w:eastAsia="Times New Roman" w:hAnsi="Aptos Narrow" w:cs="Times New Roman"/>
                <w:b/>
                <w:bCs/>
                <w:color w:val="000000"/>
                <w:lang w:val="nl-BE"/>
              </w:rPr>
              <w:t xml:space="preserve"> of </w:t>
            </w:r>
            <w:proofErr w:type="spellStart"/>
            <w:r w:rsidRPr="00357DCD">
              <w:rPr>
                <w:rFonts w:ascii="Aptos Narrow" w:eastAsia="Times New Roman" w:hAnsi="Aptos Narrow" w:cs="Times New Roman"/>
                <w:b/>
                <w:bCs/>
                <w:color w:val="000000"/>
                <w:lang w:val="nl-BE"/>
              </w:rPr>
              <w:t>Nationality</w:t>
            </w:r>
            <w:proofErr w:type="spellEnd"/>
          </w:p>
        </w:tc>
      </w:tr>
      <w:tr w:rsidR="00357DCD" w:rsidRPr="00357DCD" w14:paraId="0880BF42" w14:textId="77777777" w:rsidTr="00357DCD">
        <w:trPr>
          <w:trHeight w:val="288"/>
        </w:trPr>
        <w:tc>
          <w:tcPr>
            <w:tcW w:w="1400" w:type="dxa"/>
            <w:tcBorders>
              <w:top w:val="nil"/>
              <w:left w:val="nil"/>
              <w:bottom w:val="nil"/>
              <w:right w:val="nil"/>
            </w:tcBorders>
            <w:shd w:val="clear" w:color="auto" w:fill="auto"/>
            <w:noWrap/>
            <w:vAlign w:val="bottom"/>
            <w:hideMark/>
          </w:tcPr>
          <w:p w14:paraId="44208AD2" w14:textId="77777777" w:rsidR="00357DCD" w:rsidRPr="00357DCD" w:rsidRDefault="00357DCD" w:rsidP="00357DCD">
            <w:pPr>
              <w:spacing w:line="240" w:lineRule="auto"/>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American</w:t>
            </w:r>
          </w:p>
        </w:tc>
        <w:tc>
          <w:tcPr>
            <w:tcW w:w="1210" w:type="dxa"/>
            <w:tcBorders>
              <w:top w:val="nil"/>
              <w:left w:val="nil"/>
              <w:bottom w:val="nil"/>
              <w:right w:val="nil"/>
            </w:tcBorders>
            <w:shd w:val="clear" w:color="auto" w:fill="auto"/>
            <w:noWrap/>
            <w:vAlign w:val="bottom"/>
            <w:hideMark/>
          </w:tcPr>
          <w:p w14:paraId="2F7A7900" w14:textId="77777777" w:rsidR="00357DCD" w:rsidRPr="00357DCD" w:rsidRDefault="00357DCD" w:rsidP="00357DCD">
            <w:pPr>
              <w:spacing w:line="240" w:lineRule="auto"/>
              <w:jc w:val="right"/>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4</w:t>
            </w:r>
          </w:p>
        </w:tc>
      </w:tr>
      <w:tr w:rsidR="00357DCD" w:rsidRPr="00357DCD" w14:paraId="037D13A1" w14:textId="77777777" w:rsidTr="00357DCD">
        <w:trPr>
          <w:trHeight w:val="288"/>
        </w:trPr>
        <w:tc>
          <w:tcPr>
            <w:tcW w:w="1400" w:type="dxa"/>
            <w:tcBorders>
              <w:top w:val="nil"/>
              <w:left w:val="nil"/>
              <w:bottom w:val="nil"/>
              <w:right w:val="nil"/>
            </w:tcBorders>
            <w:shd w:val="clear" w:color="auto" w:fill="auto"/>
            <w:noWrap/>
            <w:vAlign w:val="bottom"/>
            <w:hideMark/>
          </w:tcPr>
          <w:p w14:paraId="4E35FAAD" w14:textId="77777777" w:rsidR="00357DCD" w:rsidRPr="00357DCD" w:rsidRDefault="00357DCD" w:rsidP="00357DCD">
            <w:pPr>
              <w:spacing w:line="240" w:lineRule="auto"/>
              <w:rPr>
                <w:rFonts w:ascii="Aptos Narrow" w:eastAsia="Times New Roman" w:hAnsi="Aptos Narrow" w:cs="Times New Roman"/>
                <w:color w:val="000000"/>
                <w:lang w:val="nl-BE"/>
              </w:rPr>
            </w:pPr>
            <w:proofErr w:type="spellStart"/>
            <w:r w:rsidRPr="00357DCD">
              <w:rPr>
                <w:rFonts w:ascii="Aptos Narrow" w:eastAsia="Times New Roman" w:hAnsi="Aptos Narrow" w:cs="Times New Roman"/>
                <w:color w:val="000000"/>
                <w:lang w:val="nl-BE"/>
              </w:rPr>
              <w:t>Austrian</w:t>
            </w:r>
            <w:proofErr w:type="spellEnd"/>
          </w:p>
        </w:tc>
        <w:tc>
          <w:tcPr>
            <w:tcW w:w="1210" w:type="dxa"/>
            <w:tcBorders>
              <w:top w:val="nil"/>
              <w:left w:val="nil"/>
              <w:bottom w:val="nil"/>
              <w:right w:val="nil"/>
            </w:tcBorders>
            <w:shd w:val="clear" w:color="auto" w:fill="auto"/>
            <w:noWrap/>
            <w:vAlign w:val="bottom"/>
            <w:hideMark/>
          </w:tcPr>
          <w:p w14:paraId="07DEA56E" w14:textId="77777777" w:rsidR="00357DCD" w:rsidRPr="00357DCD" w:rsidRDefault="00357DCD" w:rsidP="00357DCD">
            <w:pPr>
              <w:spacing w:line="240" w:lineRule="auto"/>
              <w:jc w:val="right"/>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1</w:t>
            </w:r>
          </w:p>
        </w:tc>
      </w:tr>
      <w:tr w:rsidR="00357DCD" w:rsidRPr="00357DCD" w14:paraId="714CCB43" w14:textId="77777777" w:rsidTr="00357DCD">
        <w:trPr>
          <w:trHeight w:val="288"/>
        </w:trPr>
        <w:tc>
          <w:tcPr>
            <w:tcW w:w="1400" w:type="dxa"/>
            <w:tcBorders>
              <w:top w:val="nil"/>
              <w:left w:val="nil"/>
              <w:bottom w:val="nil"/>
              <w:right w:val="nil"/>
            </w:tcBorders>
            <w:shd w:val="clear" w:color="auto" w:fill="auto"/>
            <w:noWrap/>
            <w:vAlign w:val="bottom"/>
            <w:hideMark/>
          </w:tcPr>
          <w:p w14:paraId="7066B079" w14:textId="77777777" w:rsidR="00357DCD" w:rsidRPr="00357DCD" w:rsidRDefault="00357DCD" w:rsidP="00357DCD">
            <w:pPr>
              <w:spacing w:line="240" w:lineRule="auto"/>
              <w:rPr>
                <w:rFonts w:ascii="Aptos Narrow" w:eastAsia="Times New Roman" w:hAnsi="Aptos Narrow" w:cs="Times New Roman"/>
                <w:color w:val="000000"/>
                <w:lang w:val="nl-BE"/>
              </w:rPr>
            </w:pPr>
            <w:proofErr w:type="spellStart"/>
            <w:r w:rsidRPr="00357DCD">
              <w:rPr>
                <w:rFonts w:ascii="Aptos Narrow" w:eastAsia="Times New Roman" w:hAnsi="Aptos Narrow" w:cs="Times New Roman"/>
                <w:color w:val="000000"/>
                <w:lang w:val="nl-BE"/>
              </w:rPr>
              <w:t>Belgian</w:t>
            </w:r>
            <w:proofErr w:type="spellEnd"/>
            <w:r w:rsidRPr="00357DCD">
              <w:rPr>
                <w:rFonts w:ascii="Aptos Narrow" w:eastAsia="Times New Roman" w:hAnsi="Aptos Narrow" w:cs="Times New Roman"/>
                <w:color w:val="000000"/>
                <w:lang w:val="nl-BE"/>
              </w:rPr>
              <w:t xml:space="preserve"> </w:t>
            </w:r>
          </w:p>
        </w:tc>
        <w:tc>
          <w:tcPr>
            <w:tcW w:w="1210" w:type="dxa"/>
            <w:tcBorders>
              <w:top w:val="nil"/>
              <w:left w:val="nil"/>
              <w:bottom w:val="nil"/>
              <w:right w:val="nil"/>
            </w:tcBorders>
            <w:shd w:val="clear" w:color="auto" w:fill="auto"/>
            <w:noWrap/>
            <w:vAlign w:val="bottom"/>
            <w:hideMark/>
          </w:tcPr>
          <w:p w14:paraId="2E8CF982" w14:textId="77777777" w:rsidR="00357DCD" w:rsidRPr="00357DCD" w:rsidRDefault="00357DCD" w:rsidP="00357DCD">
            <w:pPr>
              <w:spacing w:line="240" w:lineRule="auto"/>
              <w:jc w:val="right"/>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46</w:t>
            </w:r>
          </w:p>
        </w:tc>
      </w:tr>
      <w:tr w:rsidR="00357DCD" w:rsidRPr="00357DCD" w14:paraId="175838EC" w14:textId="77777777" w:rsidTr="00357DCD">
        <w:trPr>
          <w:trHeight w:val="288"/>
        </w:trPr>
        <w:tc>
          <w:tcPr>
            <w:tcW w:w="1400" w:type="dxa"/>
            <w:tcBorders>
              <w:top w:val="nil"/>
              <w:left w:val="nil"/>
              <w:bottom w:val="nil"/>
              <w:right w:val="nil"/>
            </w:tcBorders>
            <w:shd w:val="clear" w:color="auto" w:fill="auto"/>
            <w:noWrap/>
            <w:vAlign w:val="bottom"/>
            <w:hideMark/>
          </w:tcPr>
          <w:p w14:paraId="2A1EBDC8" w14:textId="77777777" w:rsidR="00357DCD" w:rsidRPr="00357DCD" w:rsidRDefault="00357DCD" w:rsidP="00357DCD">
            <w:pPr>
              <w:spacing w:line="240" w:lineRule="auto"/>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Blank</w:t>
            </w:r>
          </w:p>
        </w:tc>
        <w:tc>
          <w:tcPr>
            <w:tcW w:w="1210" w:type="dxa"/>
            <w:tcBorders>
              <w:top w:val="nil"/>
              <w:left w:val="nil"/>
              <w:bottom w:val="nil"/>
              <w:right w:val="nil"/>
            </w:tcBorders>
            <w:shd w:val="clear" w:color="auto" w:fill="auto"/>
            <w:noWrap/>
            <w:vAlign w:val="bottom"/>
            <w:hideMark/>
          </w:tcPr>
          <w:p w14:paraId="78635F9E" w14:textId="77777777" w:rsidR="00357DCD" w:rsidRPr="00357DCD" w:rsidRDefault="00357DCD" w:rsidP="00357DCD">
            <w:pPr>
              <w:spacing w:line="240" w:lineRule="auto"/>
              <w:jc w:val="right"/>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3</w:t>
            </w:r>
          </w:p>
        </w:tc>
      </w:tr>
      <w:tr w:rsidR="00357DCD" w:rsidRPr="00357DCD" w14:paraId="427018E6" w14:textId="77777777" w:rsidTr="00357DCD">
        <w:trPr>
          <w:trHeight w:val="288"/>
        </w:trPr>
        <w:tc>
          <w:tcPr>
            <w:tcW w:w="1400" w:type="dxa"/>
            <w:tcBorders>
              <w:top w:val="nil"/>
              <w:left w:val="nil"/>
              <w:bottom w:val="nil"/>
              <w:right w:val="nil"/>
            </w:tcBorders>
            <w:shd w:val="clear" w:color="auto" w:fill="auto"/>
            <w:noWrap/>
            <w:vAlign w:val="bottom"/>
            <w:hideMark/>
          </w:tcPr>
          <w:p w14:paraId="2E8C676A" w14:textId="77777777" w:rsidR="00357DCD" w:rsidRPr="00357DCD" w:rsidRDefault="00357DCD" w:rsidP="00357DCD">
            <w:pPr>
              <w:spacing w:line="240" w:lineRule="auto"/>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 xml:space="preserve">British </w:t>
            </w:r>
          </w:p>
        </w:tc>
        <w:tc>
          <w:tcPr>
            <w:tcW w:w="1210" w:type="dxa"/>
            <w:tcBorders>
              <w:top w:val="nil"/>
              <w:left w:val="nil"/>
              <w:bottom w:val="nil"/>
              <w:right w:val="nil"/>
            </w:tcBorders>
            <w:shd w:val="clear" w:color="auto" w:fill="auto"/>
            <w:noWrap/>
            <w:vAlign w:val="bottom"/>
            <w:hideMark/>
          </w:tcPr>
          <w:p w14:paraId="5B681164" w14:textId="77777777" w:rsidR="00357DCD" w:rsidRPr="00357DCD" w:rsidRDefault="00357DCD" w:rsidP="00357DCD">
            <w:pPr>
              <w:spacing w:line="240" w:lineRule="auto"/>
              <w:jc w:val="right"/>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5</w:t>
            </w:r>
          </w:p>
        </w:tc>
      </w:tr>
      <w:tr w:rsidR="00357DCD" w:rsidRPr="00357DCD" w14:paraId="01BABE3F" w14:textId="77777777" w:rsidTr="00357DCD">
        <w:trPr>
          <w:trHeight w:val="288"/>
        </w:trPr>
        <w:tc>
          <w:tcPr>
            <w:tcW w:w="1400" w:type="dxa"/>
            <w:tcBorders>
              <w:top w:val="nil"/>
              <w:left w:val="nil"/>
              <w:bottom w:val="nil"/>
              <w:right w:val="nil"/>
            </w:tcBorders>
            <w:shd w:val="clear" w:color="auto" w:fill="auto"/>
            <w:noWrap/>
            <w:vAlign w:val="bottom"/>
            <w:hideMark/>
          </w:tcPr>
          <w:p w14:paraId="6177F4C9" w14:textId="77777777" w:rsidR="00357DCD" w:rsidRPr="00357DCD" w:rsidRDefault="00357DCD" w:rsidP="00357DCD">
            <w:pPr>
              <w:spacing w:line="240" w:lineRule="auto"/>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 xml:space="preserve">Canadian </w:t>
            </w:r>
          </w:p>
        </w:tc>
        <w:tc>
          <w:tcPr>
            <w:tcW w:w="1210" w:type="dxa"/>
            <w:tcBorders>
              <w:top w:val="nil"/>
              <w:left w:val="nil"/>
              <w:bottom w:val="nil"/>
              <w:right w:val="nil"/>
            </w:tcBorders>
            <w:shd w:val="clear" w:color="auto" w:fill="auto"/>
            <w:noWrap/>
            <w:vAlign w:val="bottom"/>
            <w:hideMark/>
          </w:tcPr>
          <w:p w14:paraId="51F6BCED" w14:textId="77777777" w:rsidR="00357DCD" w:rsidRPr="00357DCD" w:rsidRDefault="00357DCD" w:rsidP="00357DCD">
            <w:pPr>
              <w:spacing w:line="240" w:lineRule="auto"/>
              <w:jc w:val="right"/>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1</w:t>
            </w:r>
          </w:p>
        </w:tc>
      </w:tr>
      <w:tr w:rsidR="00357DCD" w:rsidRPr="00357DCD" w14:paraId="022F0B52" w14:textId="77777777" w:rsidTr="00357DCD">
        <w:trPr>
          <w:trHeight w:val="288"/>
        </w:trPr>
        <w:tc>
          <w:tcPr>
            <w:tcW w:w="1400" w:type="dxa"/>
            <w:tcBorders>
              <w:top w:val="nil"/>
              <w:left w:val="nil"/>
              <w:bottom w:val="nil"/>
              <w:right w:val="nil"/>
            </w:tcBorders>
            <w:shd w:val="clear" w:color="auto" w:fill="auto"/>
            <w:noWrap/>
            <w:vAlign w:val="bottom"/>
            <w:hideMark/>
          </w:tcPr>
          <w:p w14:paraId="74212ACF" w14:textId="77777777" w:rsidR="00357DCD" w:rsidRPr="00357DCD" w:rsidRDefault="00357DCD" w:rsidP="00357DCD">
            <w:pPr>
              <w:spacing w:line="240" w:lineRule="auto"/>
              <w:rPr>
                <w:rFonts w:ascii="Aptos Narrow" w:eastAsia="Times New Roman" w:hAnsi="Aptos Narrow" w:cs="Times New Roman"/>
                <w:color w:val="000000"/>
                <w:lang w:val="nl-BE"/>
              </w:rPr>
            </w:pPr>
            <w:proofErr w:type="spellStart"/>
            <w:r w:rsidRPr="00357DCD">
              <w:rPr>
                <w:rFonts w:ascii="Aptos Narrow" w:eastAsia="Times New Roman" w:hAnsi="Aptos Narrow" w:cs="Times New Roman"/>
                <w:color w:val="000000"/>
                <w:lang w:val="nl-BE"/>
              </w:rPr>
              <w:t>Danish</w:t>
            </w:r>
            <w:proofErr w:type="spellEnd"/>
            <w:r w:rsidRPr="00357DCD">
              <w:rPr>
                <w:rFonts w:ascii="Aptos Narrow" w:eastAsia="Times New Roman" w:hAnsi="Aptos Narrow" w:cs="Times New Roman"/>
                <w:color w:val="000000"/>
                <w:lang w:val="nl-BE"/>
              </w:rPr>
              <w:t xml:space="preserve"> </w:t>
            </w:r>
          </w:p>
        </w:tc>
        <w:tc>
          <w:tcPr>
            <w:tcW w:w="1210" w:type="dxa"/>
            <w:tcBorders>
              <w:top w:val="nil"/>
              <w:left w:val="nil"/>
              <w:bottom w:val="nil"/>
              <w:right w:val="nil"/>
            </w:tcBorders>
            <w:shd w:val="clear" w:color="auto" w:fill="auto"/>
            <w:noWrap/>
            <w:vAlign w:val="bottom"/>
            <w:hideMark/>
          </w:tcPr>
          <w:p w14:paraId="377442AF" w14:textId="77777777" w:rsidR="00357DCD" w:rsidRPr="00357DCD" w:rsidRDefault="00357DCD" w:rsidP="00357DCD">
            <w:pPr>
              <w:spacing w:line="240" w:lineRule="auto"/>
              <w:jc w:val="right"/>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2</w:t>
            </w:r>
          </w:p>
        </w:tc>
      </w:tr>
      <w:tr w:rsidR="00357DCD" w:rsidRPr="00357DCD" w14:paraId="4D989FFF" w14:textId="77777777" w:rsidTr="00357DCD">
        <w:trPr>
          <w:trHeight w:val="288"/>
        </w:trPr>
        <w:tc>
          <w:tcPr>
            <w:tcW w:w="1400" w:type="dxa"/>
            <w:tcBorders>
              <w:top w:val="nil"/>
              <w:left w:val="nil"/>
              <w:bottom w:val="nil"/>
              <w:right w:val="nil"/>
            </w:tcBorders>
            <w:shd w:val="clear" w:color="auto" w:fill="auto"/>
            <w:noWrap/>
            <w:vAlign w:val="bottom"/>
            <w:hideMark/>
          </w:tcPr>
          <w:p w14:paraId="61D1F0CD" w14:textId="77777777" w:rsidR="00357DCD" w:rsidRPr="00357DCD" w:rsidRDefault="00357DCD" w:rsidP="00357DCD">
            <w:pPr>
              <w:spacing w:line="240" w:lineRule="auto"/>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 xml:space="preserve">Dutch  </w:t>
            </w:r>
          </w:p>
        </w:tc>
        <w:tc>
          <w:tcPr>
            <w:tcW w:w="1210" w:type="dxa"/>
            <w:tcBorders>
              <w:top w:val="nil"/>
              <w:left w:val="nil"/>
              <w:bottom w:val="nil"/>
              <w:right w:val="nil"/>
            </w:tcBorders>
            <w:shd w:val="clear" w:color="auto" w:fill="auto"/>
            <w:noWrap/>
            <w:vAlign w:val="bottom"/>
            <w:hideMark/>
          </w:tcPr>
          <w:p w14:paraId="4E0FC22A" w14:textId="77777777" w:rsidR="00357DCD" w:rsidRPr="00357DCD" w:rsidRDefault="00357DCD" w:rsidP="00357DCD">
            <w:pPr>
              <w:spacing w:line="240" w:lineRule="auto"/>
              <w:jc w:val="right"/>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2</w:t>
            </w:r>
          </w:p>
        </w:tc>
      </w:tr>
      <w:tr w:rsidR="00357DCD" w:rsidRPr="00357DCD" w14:paraId="0BA2A19A" w14:textId="77777777" w:rsidTr="00357DCD">
        <w:trPr>
          <w:trHeight w:val="288"/>
        </w:trPr>
        <w:tc>
          <w:tcPr>
            <w:tcW w:w="1400" w:type="dxa"/>
            <w:tcBorders>
              <w:top w:val="nil"/>
              <w:left w:val="nil"/>
              <w:bottom w:val="nil"/>
              <w:right w:val="nil"/>
            </w:tcBorders>
            <w:shd w:val="clear" w:color="auto" w:fill="auto"/>
            <w:noWrap/>
            <w:vAlign w:val="bottom"/>
            <w:hideMark/>
          </w:tcPr>
          <w:p w14:paraId="733ED233" w14:textId="77777777" w:rsidR="00357DCD" w:rsidRPr="00357DCD" w:rsidRDefault="00357DCD" w:rsidP="00357DCD">
            <w:pPr>
              <w:spacing w:line="240" w:lineRule="auto"/>
              <w:rPr>
                <w:rFonts w:ascii="Aptos Narrow" w:eastAsia="Times New Roman" w:hAnsi="Aptos Narrow" w:cs="Times New Roman"/>
                <w:color w:val="000000"/>
                <w:lang w:val="nl-BE"/>
              </w:rPr>
            </w:pPr>
            <w:proofErr w:type="spellStart"/>
            <w:r w:rsidRPr="00357DCD">
              <w:rPr>
                <w:rFonts w:ascii="Aptos Narrow" w:eastAsia="Times New Roman" w:hAnsi="Aptos Narrow" w:cs="Times New Roman"/>
                <w:color w:val="000000"/>
                <w:lang w:val="nl-BE"/>
              </w:rPr>
              <w:t>Finnish</w:t>
            </w:r>
            <w:proofErr w:type="spellEnd"/>
          </w:p>
        </w:tc>
        <w:tc>
          <w:tcPr>
            <w:tcW w:w="1210" w:type="dxa"/>
            <w:tcBorders>
              <w:top w:val="nil"/>
              <w:left w:val="nil"/>
              <w:bottom w:val="nil"/>
              <w:right w:val="nil"/>
            </w:tcBorders>
            <w:shd w:val="clear" w:color="auto" w:fill="auto"/>
            <w:noWrap/>
            <w:vAlign w:val="bottom"/>
            <w:hideMark/>
          </w:tcPr>
          <w:p w14:paraId="4C12E331" w14:textId="77777777" w:rsidR="00357DCD" w:rsidRPr="00357DCD" w:rsidRDefault="00357DCD" w:rsidP="00357DCD">
            <w:pPr>
              <w:spacing w:line="240" w:lineRule="auto"/>
              <w:jc w:val="right"/>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1</w:t>
            </w:r>
          </w:p>
        </w:tc>
      </w:tr>
      <w:tr w:rsidR="00357DCD" w:rsidRPr="00357DCD" w14:paraId="1D4133D2" w14:textId="77777777" w:rsidTr="00357DCD">
        <w:trPr>
          <w:trHeight w:val="288"/>
        </w:trPr>
        <w:tc>
          <w:tcPr>
            <w:tcW w:w="1400" w:type="dxa"/>
            <w:tcBorders>
              <w:top w:val="nil"/>
              <w:left w:val="nil"/>
              <w:bottom w:val="nil"/>
              <w:right w:val="nil"/>
            </w:tcBorders>
            <w:shd w:val="clear" w:color="auto" w:fill="auto"/>
            <w:noWrap/>
            <w:vAlign w:val="bottom"/>
            <w:hideMark/>
          </w:tcPr>
          <w:p w14:paraId="791E3967" w14:textId="77777777" w:rsidR="00357DCD" w:rsidRPr="00357DCD" w:rsidRDefault="00357DCD" w:rsidP="00357DCD">
            <w:pPr>
              <w:spacing w:line="240" w:lineRule="auto"/>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 xml:space="preserve">French  </w:t>
            </w:r>
          </w:p>
        </w:tc>
        <w:tc>
          <w:tcPr>
            <w:tcW w:w="1210" w:type="dxa"/>
            <w:tcBorders>
              <w:top w:val="nil"/>
              <w:left w:val="nil"/>
              <w:bottom w:val="nil"/>
              <w:right w:val="nil"/>
            </w:tcBorders>
            <w:shd w:val="clear" w:color="auto" w:fill="auto"/>
            <w:noWrap/>
            <w:vAlign w:val="bottom"/>
            <w:hideMark/>
          </w:tcPr>
          <w:p w14:paraId="178D27EB" w14:textId="77777777" w:rsidR="00357DCD" w:rsidRPr="00357DCD" w:rsidRDefault="00357DCD" w:rsidP="00357DCD">
            <w:pPr>
              <w:spacing w:line="240" w:lineRule="auto"/>
              <w:jc w:val="right"/>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9</w:t>
            </w:r>
          </w:p>
        </w:tc>
      </w:tr>
      <w:tr w:rsidR="00357DCD" w:rsidRPr="00357DCD" w14:paraId="169C81F3" w14:textId="77777777" w:rsidTr="00357DCD">
        <w:trPr>
          <w:trHeight w:val="288"/>
        </w:trPr>
        <w:tc>
          <w:tcPr>
            <w:tcW w:w="1400" w:type="dxa"/>
            <w:tcBorders>
              <w:top w:val="nil"/>
              <w:left w:val="nil"/>
              <w:bottom w:val="nil"/>
              <w:right w:val="nil"/>
            </w:tcBorders>
            <w:shd w:val="clear" w:color="auto" w:fill="auto"/>
            <w:noWrap/>
            <w:vAlign w:val="bottom"/>
            <w:hideMark/>
          </w:tcPr>
          <w:p w14:paraId="696DC3C5" w14:textId="77777777" w:rsidR="00357DCD" w:rsidRPr="00357DCD" w:rsidRDefault="00357DCD" w:rsidP="00357DCD">
            <w:pPr>
              <w:spacing w:line="240" w:lineRule="auto"/>
              <w:rPr>
                <w:rFonts w:ascii="Aptos Narrow" w:eastAsia="Times New Roman" w:hAnsi="Aptos Narrow" w:cs="Times New Roman"/>
                <w:color w:val="000000"/>
                <w:lang w:val="nl-BE"/>
              </w:rPr>
            </w:pPr>
            <w:proofErr w:type="spellStart"/>
            <w:r w:rsidRPr="00357DCD">
              <w:rPr>
                <w:rFonts w:ascii="Aptos Narrow" w:eastAsia="Times New Roman" w:hAnsi="Aptos Narrow" w:cs="Times New Roman"/>
                <w:color w:val="000000"/>
                <w:lang w:val="nl-BE"/>
              </w:rPr>
              <w:t>Greek</w:t>
            </w:r>
            <w:proofErr w:type="spellEnd"/>
            <w:r w:rsidRPr="00357DCD">
              <w:rPr>
                <w:rFonts w:ascii="Aptos Narrow" w:eastAsia="Times New Roman" w:hAnsi="Aptos Narrow" w:cs="Times New Roman"/>
                <w:color w:val="000000"/>
                <w:lang w:val="nl-BE"/>
              </w:rPr>
              <w:t xml:space="preserve"> </w:t>
            </w:r>
          </w:p>
        </w:tc>
        <w:tc>
          <w:tcPr>
            <w:tcW w:w="1210" w:type="dxa"/>
            <w:tcBorders>
              <w:top w:val="nil"/>
              <w:left w:val="nil"/>
              <w:bottom w:val="nil"/>
              <w:right w:val="nil"/>
            </w:tcBorders>
            <w:shd w:val="clear" w:color="auto" w:fill="auto"/>
            <w:noWrap/>
            <w:vAlign w:val="bottom"/>
            <w:hideMark/>
          </w:tcPr>
          <w:p w14:paraId="32FC5D85" w14:textId="77777777" w:rsidR="00357DCD" w:rsidRPr="00357DCD" w:rsidRDefault="00357DCD" w:rsidP="00357DCD">
            <w:pPr>
              <w:spacing w:line="240" w:lineRule="auto"/>
              <w:jc w:val="right"/>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1</w:t>
            </w:r>
          </w:p>
        </w:tc>
      </w:tr>
      <w:tr w:rsidR="00357DCD" w:rsidRPr="00357DCD" w14:paraId="7F17B837" w14:textId="77777777" w:rsidTr="00357DCD">
        <w:trPr>
          <w:trHeight w:val="288"/>
        </w:trPr>
        <w:tc>
          <w:tcPr>
            <w:tcW w:w="1400" w:type="dxa"/>
            <w:tcBorders>
              <w:top w:val="nil"/>
              <w:left w:val="nil"/>
              <w:bottom w:val="nil"/>
              <w:right w:val="nil"/>
            </w:tcBorders>
            <w:shd w:val="clear" w:color="auto" w:fill="auto"/>
            <w:noWrap/>
            <w:vAlign w:val="bottom"/>
            <w:hideMark/>
          </w:tcPr>
          <w:p w14:paraId="0D31F776" w14:textId="77777777" w:rsidR="00357DCD" w:rsidRPr="00357DCD" w:rsidRDefault="00357DCD" w:rsidP="00357DCD">
            <w:pPr>
              <w:spacing w:line="240" w:lineRule="auto"/>
              <w:rPr>
                <w:rFonts w:ascii="Aptos Narrow" w:eastAsia="Times New Roman" w:hAnsi="Aptos Narrow" w:cs="Times New Roman"/>
                <w:color w:val="000000"/>
                <w:lang w:val="nl-BE"/>
              </w:rPr>
            </w:pPr>
            <w:proofErr w:type="spellStart"/>
            <w:r w:rsidRPr="00357DCD">
              <w:rPr>
                <w:rFonts w:ascii="Aptos Narrow" w:eastAsia="Times New Roman" w:hAnsi="Aptos Narrow" w:cs="Times New Roman"/>
                <w:color w:val="000000"/>
                <w:lang w:val="nl-BE"/>
              </w:rPr>
              <w:t>Italian</w:t>
            </w:r>
            <w:proofErr w:type="spellEnd"/>
          </w:p>
        </w:tc>
        <w:tc>
          <w:tcPr>
            <w:tcW w:w="1210" w:type="dxa"/>
            <w:tcBorders>
              <w:top w:val="nil"/>
              <w:left w:val="nil"/>
              <w:bottom w:val="nil"/>
              <w:right w:val="nil"/>
            </w:tcBorders>
            <w:shd w:val="clear" w:color="auto" w:fill="auto"/>
            <w:noWrap/>
            <w:vAlign w:val="bottom"/>
            <w:hideMark/>
          </w:tcPr>
          <w:p w14:paraId="50EF157A" w14:textId="77777777" w:rsidR="00357DCD" w:rsidRPr="00357DCD" w:rsidRDefault="00357DCD" w:rsidP="00357DCD">
            <w:pPr>
              <w:spacing w:line="240" w:lineRule="auto"/>
              <w:jc w:val="right"/>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3</w:t>
            </w:r>
          </w:p>
        </w:tc>
      </w:tr>
      <w:tr w:rsidR="00357DCD" w:rsidRPr="00357DCD" w14:paraId="476155CC" w14:textId="77777777" w:rsidTr="00357DCD">
        <w:trPr>
          <w:trHeight w:val="288"/>
        </w:trPr>
        <w:tc>
          <w:tcPr>
            <w:tcW w:w="1400" w:type="dxa"/>
            <w:tcBorders>
              <w:top w:val="nil"/>
              <w:left w:val="nil"/>
              <w:bottom w:val="nil"/>
              <w:right w:val="nil"/>
            </w:tcBorders>
            <w:shd w:val="clear" w:color="auto" w:fill="auto"/>
            <w:noWrap/>
            <w:vAlign w:val="bottom"/>
            <w:hideMark/>
          </w:tcPr>
          <w:p w14:paraId="4C032073" w14:textId="77777777" w:rsidR="00357DCD" w:rsidRPr="00357DCD" w:rsidRDefault="00357DCD" w:rsidP="00357DCD">
            <w:pPr>
              <w:spacing w:line="240" w:lineRule="auto"/>
              <w:rPr>
                <w:rFonts w:ascii="Aptos Narrow" w:eastAsia="Times New Roman" w:hAnsi="Aptos Narrow" w:cs="Times New Roman"/>
                <w:color w:val="000000"/>
                <w:lang w:val="nl-BE"/>
              </w:rPr>
            </w:pPr>
            <w:proofErr w:type="spellStart"/>
            <w:r w:rsidRPr="00357DCD">
              <w:rPr>
                <w:rFonts w:ascii="Aptos Narrow" w:eastAsia="Times New Roman" w:hAnsi="Aptos Narrow" w:cs="Times New Roman"/>
                <w:color w:val="000000"/>
                <w:lang w:val="nl-BE"/>
              </w:rPr>
              <w:t>Luxembourger</w:t>
            </w:r>
            <w:proofErr w:type="spellEnd"/>
          </w:p>
        </w:tc>
        <w:tc>
          <w:tcPr>
            <w:tcW w:w="1210" w:type="dxa"/>
            <w:tcBorders>
              <w:top w:val="nil"/>
              <w:left w:val="nil"/>
              <w:bottom w:val="nil"/>
              <w:right w:val="nil"/>
            </w:tcBorders>
            <w:shd w:val="clear" w:color="auto" w:fill="auto"/>
            <w:noWrap/>
            <w:vAlign w:val="bottom"/>
            <w:hideMark/>
          </w:tcPr>
          <w:p w14:paraId="2F00A908" w14:textId="77777777" w:rsidR="00357DCD" w:rsidRPr="00357DCD" w:rsidRDefault="00357DCD" w:rsidP="00357DCD">
            <w:pPr>
              <w:spacing w:line="240" w:lineRule="auto"/>
              <w:jc w:val="right"/>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1</w:t>
            </w:r>
          </w:p>
        </w:tc>
      </w:tr>
      <w:tr w:rsidR="00357DCD" w:rsidRPr="00357DCD" w14:paraId="422DD0B3" w14:textId="77777777" w:rsidTr="00357DCD">
        <w:trPr>
          <w:trHeight w:val="288"/>
        </w:trPr>
        <w:tc>
          <w:tcPr>
            <w:tcW w:w="1400" w:type="dxa"/>
            <w:tcBorders>
              <w:top w:val="nil"/>
              <w:left w:val="nil"/>
              <w:bottom w:val="nil"/>
              <w:right w:val="nil"/>
            </w:tcBorders>
            <w:shd w:val="clear" w:color="auto" w:fill="auto"/>
            <w:noWrap/>
            <w:vAlign w:val="bottom"/>
            <w:hideMark/>
          </w:tcPr>
          <w:p w14:paraId="7C254E4B" w14:textId="77777777" w:rsidR="00357DCD" w:rsidRPr="00357DCD" w:rsidRDefault="00357DCD" w:rsidP="00357DCD">
            <w:pPr>
              <w:spacing w:line="240" w:lineRule="auto"/>
              <w:rPr>
                <w:rFonts w:ascii="Aptos Narrow" w:eastAsia="Times New Roman" w:hAnsi="Aptos Narrow" w:cs="Times New Roman"/>
                <w:color w:val="000000"/>
                <w:lang w:val="nl-BE"/>
              </w:rPr>
            </w:pPr>
            <w:proofErr w:type="spellStart"/>
            <w:r w:rsidRPr="00357DCD">
              <w:rPr>
                <w:rFonts w:ascii="Aptos Narrow" w:eastAsia="Times New Roman" w:hAnsi="Aptos Narrow" w:cs="Times New Roman"/>
                <w:color w:val="000000"/>
                <w:lang w:val="nl-BE"/>
              </w:rPr>
              <w:t>Norwegian</w:t>
            </w:r>
            <w:proofErr w:type="spellEnd"/>
            <w:r w:rsidRPr="00357DCD">
              <w:rPr>
                <w:rFonts w:ascii="Aptos Narrow" w:eastAsia="Times New Roman" w:hAnsi="Aptos Narrow" w:cs="Times New Roman"/>
                <w:color w:val="000000"/>
                <w:lang w:val="nl-BE"/>
              </w:rPr>
              <w:t xml:space="preserve">  </w:t>
            </w:r>
          </w:p>
        </w:tc>
        <w:tc>
          <w:tcPr>
            <w:tcW w:w="1210" w:type="dxa"/>
            <w:tcBorders>
              <w:top w:val="nil"/>
              <w:left w:val="nil"/>
              <w:bottom w:val="nil"/>
              <w:right w:val="nil"/>
            </w:tcBorders>
            <w:shd w:val="clear" w:color="auto" w:fill="auto"/>
            <w:noWrap/>
            <w:vAlign w:val="bottom"/>
            <w:hideMark/>
          </w:tcPr>
          <w:p w14:paraId="3E39959F" w14:textId="77777777" w:rsidR="00357DCD" w:rsidRPr="00357DCD" w:rsidRDefault="00357DCD" w:rsidP="00357DCD">
            <w:pPr>
              <w:spacing w:line="240" w:lineRule="auto"/>
              <w:jc w:val="right"/>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1</w:t>
            </w:r>
          </w:p>
        </w:tc>
      </w:tr>
      <w:tr w:rsidR="00357DCD" w:rsidRPr="00357DCD" w14:paraId="47C15A5C" w14:textId="77777777" w:rsidTr="00357DCD">
        <w:trPr>
          <w:trHeight w:val="288"/>
        </w:trPr>
        <w:tc>
          <w:tcPr>
            <w:tcW w:w="1400" w:type="dxa"/>
            <w:tcBorders>
              <w:top w:val="nil"/>
              <w:left w:val="nil"/>
              <w:bottom w:val="nil"/>
              <w:right w:val="nil"/>
            </w:tcBorders>
            <w:shd w:val="clear" w:color="auto" w:fill="auto"/>
            <w:noWrap/>
            <w:vAlign w:val="bottom"/>
            <w:hideMark/>
          </w:tcPr>
          <w:p w14:paraId="72AC37FE" w14:textId="77777777" w:rsidR="00357DCD" w:rsidRPr="00357DCD" w:rsidRDefault="00357DCD" w:rsidP="00357DCD">
            <w:pPr>
              <w:spacing w:line="240" w:lineRule="auto"/>
              <w:rPr>
                <w:rFonts w:ascii="Aptos Narrow" w:eastAsia="Times New Roman" w:hAnsi="Aptos Narrow" w:cs="Times New Roman"/>
                <w:color w:val="000000"/>
                <w:lang w:val="nl-BE"/>
              </w:rPr>
            </w:pPr>
            <w:proofErr w:type="spellStart"/>
            <w:r w:rsidRPr="00357DCD">
              <w:rPr>
                <w:rFonts w:ascii="Aptos Narrow" w:eastAsia="Times New Roman" w:hAnsi="Aptos Narrow" w:cs="Times New Roman"/>
                <w:color w:val="000000"/>
                <w:lang w:val="nl-BE"/>
              </w:rPr>
              <w:t>Polish</w:t>
            </w:r>
            <w:proofErr w:type="spellEnd"/>
            <w:r w:rsidRPr="00357DCD">
              <w:rPr>
                <w:rFonts w:ascii="Aptos Narrow" w:eastAsia="Times New Roman" w:hAnsi="Aptos Narrow" w:cs="Times New Roman"/>
                <w:color w:val="000000"/>
                <w:lang w:val="nl-BE"/>
              </w:rPr>
              <w:t xml:space="preserve"> </w:t>
            </w:r>
          </w:p>
        </w:tc>
        <w:tc>
          <w:tcPr>
            <w:tcW w:w="1210" w:type="dxa"/>
            <w:tcBorders>
              <w:top w:val="nil"/>
              <w:left w:val="nil"/>
              <w:bottom w:val="nil"/>
              <w:right w:val="nil"/>
            </w:tcBorders>
            <w:shd w:val="clear" w:color="auto" w:fill="auto"/>
            <w:noWrap/>
            <w:vAlign w:val="bottom"/>
            <w:hideMark/>
          </w:tcPr>
          <w:p w14:paraId="53ED0ABA" w14:textId="77777777" w:rsidR="00357DCD" w:rsidRPr="00357DCD" w:rsidRDefault="00357DCD" w:rsidP="00357DCD">
            <w:pPr>
              <w:spacing w:line="240" w:lineRule="auto"/>
              <w:jc w:val="right"/>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1</w:t>
            </w:r>
          </w:p>
        </w:tc>
      </w:tr>
      <w:tr w:rsidR="00357DCD" w:rsidRPr="00357DCD" w14:paraId="61BCA9CF" w14:textId="77777777" w:rsidTr="00357DCD">
        <w:trPr>
          <w:trHeight w:val="288"/>
        </w:trPr>
        <w:tc>
          <w:tcPr>
            <w:tcW w:w="1400" w:type="dxa"/>
            <w:tcBorders>
              <w:top w:val="nil"/>
              <w:left w:val="nil"/>
              <w:bottom w:val="nil"/>
              <w:right w:val="nil"/>
            </w:tcBorders>
            <w:shd w:val="clear" w:color="auto" w:fill="auto"/>
            <w:noWrap/>
            <w:vAlign w:val="bottom"/>
            <w:hideMark/>
          </w:tcPr>
          <w:p w14:paraId="5FB45EA0" w14:textId="77777777" w:rsidR="00357DCD" w:rsidRPr="00357DCD" w:rsidRDefault="00357DCD" w:rsidP="00357DCD">
            <w:pPr>
              <w:spacing w:line="240" w:lineRule="auto"/>
              <w:rPr>
                <w:rFonts w:ascii="Aptos Narrow" w:eastAsia="Times New Roman" w:hAnsi="Aptos Narrow" w:cs="Times New Roman"/>
                <w:color w:val="000000"/>
                <w:lang w:val="nl-BE"/>
              </w:rPr>
            </w:pPr>
            <w:proofErr w:type="spellStart"/>
            <w:r w:rsidRPr="00357DCD">
              <w:rPr>
                <w:rFonts w:ascii="Aptos Narrow" w:eastAsia="Times New Roman" w:hAnsi="Aptos Narrow" w:cs="Times New Roman"/>
                <w:color w:val="000000"/>
                <w:lang w:val="nl-BE"/>
              </w:rPr>
              <w:t>Slovenian</w:t>
            </w:r>
            <w:proofErr w:type="spellEnd"/>
            <w:r w:rsidRPr="00357DCD">
              <w:rPr>
                <w:rFonts w:ascii="Aptos Narrow" w:eastAsia="Times New Roman" w:hAnsi="Aptos Narrow" w:cs="Times New Roman"/>
                <w:color w:val="000000"/>
                <w:lang w:val="nl-BE"/>
              </w:rPr>
              <w:t xml:space="preserve"> </w:t>
            </w:r>
          </w:p>
        </w:tc>
        <w:tc>
          <w:tcPr>
            <w:tcW w:w="1210" w:type="dxa"/>
            <w:tcBorders>
              <w:top w:val="nil"/>
              <w:left w:val="nil"/>
              <w:bottom w:val="nil"/>
              <w:right w:val="nil"/>
            </w:tcBorders>
            <w:shd w:val="clear" w:color="auto" w:fill="auto"/>
            <w:noWrap/>
            <w:vAlign w:val="bottom"/>
            <w:hideMark/>
          </w:tcPr>
          <w:p w14:paraId="259F0CD9" w14:textId="77777777" w:rsidR="00357DCD" w:rsidRPr="00357DCD" w:rsidRDefault="00357DCD" w:rsidP="00357DCD">
            <w:pPr>
              <w:spacing w:line="240" w:lineRule="auto"/>
              <w:jc w:val="right"/>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1</w:t>
            </w:r>
          </w:p>
        </w:tc>
      </w:tr>
      <w:tr w:rsidR="00357DCD" w:rsidRPr="00357DCD" w14:paraId="3664C357" w14:textId="77777777" w:rsidTr="00357DCD">
        <w:trPr>
          <w:trHeight w:val="288"/>
        </w:trPr>
        <w:tc>
          <w:tcPr>
            <w:tcW w:w="1400" w:type="dxa"/>
            <w:tcBorders>
              <w:top w:val="nil"/>
              <w:left w:val="nil"/>
              <w:bottom w:val="nil"/>
              <w:right w:val="nil"/>
            </w:tcBorders>
            <w:shd w:val="clear" w:color="auto" w:fill="auto"/>
            <w:noWrap/>
            <w:vAlign w:val="bottom"/>
            <w:hideMark/>
          </w:tcPr>
          <w:p w14:paraId="1DCB6742" w14:textId="77777777" w:rsidR="00357DCD" w:rsidRPr="00357DCD" w:rsidRDefault="00357DCD" w:rsidP="00357DCD">
            <w:pPr>
              <w:spacing w:line="240" w:lineRule="auto"/>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 xml:space="preserve">Spanish </w:t>
            </w:r>
          </w:p>
        </w:tc>
        <w:tc>
          <w:tcPr>
            <w:tcW w:w="1210" w:type="dxa"/>
            <w:tcBorders>
              <w:top w:val="nil"/>
              <w:left w:val="nil"/>
              <w:bottom w:val="nil"/>
              <w:right w:val="nil"/>
            </w:tcBorders>
            <w:shd w:val="clear" w:color="auto" w:fill="auto"/>
            <w:noWrap/>
            <w:vAlign w:val="bottom"/>
            <w:hideMark/>
          </w:tcPr>
          <w:p w14:paraId="1F450886" w14:textId="77777777" w:rsidR="00357DCD" w:rsidRPr="00357DCD" w:rsidRDefault="00357DCD" w:rsidP="00357DCD">
            <w:pPr>
              <w:spacing w:line="240" w:lineRule="auto"/>
              <w:jc w:val="right"/>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1</w:t>
            </w:r>
          </w:p>
        </w:tc>
      </w:tr>
      <w:tr w:rsidR="00357DCD" w:rsidRPr="00357DCD" w14:paraId="6D0C204A" w14:textId="77777777" w:rsidTr="00357DCD">
        <w:trPr>
          <w:trHeight w:val="288"/>
        </w:trPr>
        <w:tc>
          <w:tcPr>
            <w:tcW w:w="1400" w:type="dxa"/>
            <w:tcBorders>
              <w:top w:val="nil"/>
              <w:left w:val="nil"/>
              <w:bottom w:val="nil"/>
              <w:right w:val="nil"/>
            </w:tcBorders>
            <w:shd w:val="clear" w:color="auto" w:fill="auto"/>
            <w:noWrap/>
            <w:vAlign w:val="bottom"/>
            <w:hideMark/>
          </w:tcPr>
          <w:p w14:paraId="52A69F18" w14:textId="77777777" w:rsidR="00357DCD" w:rsidRPr="00357DCD" w:rsidRDefault="00357DCD" w:rsidP="00357DCD">
            <w:pPr>
              <w:spacing w:line="240" w:lineRule="auto"/>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Swiss</w:t>
            </w:r>
          </w:p>
        </w:tc>
        <w:tc>
          <w:tcPr>
            <w:tcW w:w="1210" w:type="dxa"/>
            <w:tcBorders>
              <w:top w:val="nil"/>
              <w:left w:val="nil"/>
              <w:bottom w:val="nil"/>
              <w:right w:val="nil"/>
            </w:tcBorders>
            <w:shd w:val="clear" w:color="auto" w:fill="auto"/>
            <w:noWrap/>
            <w:vAlign w:val="bottom"/>
            <w:hideMark/>
          </w:tcPr>
          <w:p w14:paraId="5D32484A" w14:textId="77777777" w:rsidR="00357DCD" w:rsidRPr="00357DCD" w:rsidRDefault="00357DCD" w:rsidP="00357DCD">
            <w:pPr>
              <w:spacing w:line="240" w:lineRule="auto"/>
              <w:jc w:val="right"/>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1</w:t>
            </w:r>
          </w:p>
        </w:tc>
      </w:tr>
      <w:tr w:rsidR="00357DCD" w:rsidRPr="00357DCD" w14:paraId="4453C390" w14:textId="77777777" w:rsidTr="00357DCD">
        <w:trPr>
          <w:trHeight w:val="288"/>
        </w:trPr>
        <w:tc>
          <w:tcPr>
            <w:tcW w:w="1400" w:type="dxa"/>
            <w:tcBorders>
              <w:top w:val="nil"/>
              <w:left w:val="nil"/>
              <w:bottom w:val="nil"/>
              <w:right w:val="nil"/>
            </w:tcBorders>
            <w:shd w:val="clear" w:color="auto" w:fill="auto"/>
            <w:noWrap/>
            <w:vAlign w:val="bottom"/>
            <w:hideMark/>
          </w:tcPr>
          <w:p w14:paraId="053F95D2" w14:textId="77777777" w:rsidR="00357DCD" w:rsidRPr="00357DCD" w:rsidRDefault="00357DCD" w:rsidP="00357DCD">
            <w:pPr>
              <w:spacing w:line="240" w:lineRule="auto"/>
              <w:rPr>
                <w:rFonts w:ascii="Aptos Narrow" w:eastAsia="Times New Roman" w:hAnsi="Aptos Narrow" w:cs="Times New Roman"/>
                <w:color w:val="000000"/>
                <w:lang w:val="nl-BE"/>
              </w:rPr>
            </w:pPr>
            <w:proofErr w:type="spellStart"/>
            <w:r w:rsidRPr="00357DCD">
              <w:rPr>
                <w:rFonts w:ascii="Aptos Narrow" w:eastAsia="Times New Roman" w:hAnsi="Aptos Narrow" w:cs="Times New Roman"/>
                <w:color w:val="000000"/>
                <w:lang w:val="nl-BE"/>
              </w:rPr>
              <w:t>Turkish</w:t>
            </w:r>
            <w:proofErr w:type="spellEnd"/>
            <w:r w:rsidRPr="00357DCD">
              <w:rPr>
                <w:rFonts w:ascii="Aptos Narrow" w:eastAsia="Times New Roman" w:hAnsi="Aptos Narrow" w:cs="Times New Roman"/>
                <w:color w:val="000000"/>
                <w:lang w:val="nl-BE"/>
              </w:rPr>
              <w:t xml:space="preserve"> </w:t>
            </w:r>
          </w:p>
        </w:tc>
        <w:tc>
          <w:tcPr>
            <w:tcW w:w="1210" w:type="dxa"/>
            <w:tcBorders>
              <w:top w:val="nil"/>
              <w:left w:val="nil"/>
              <w:bottom w:val="nil"/>
              <w:right w:val="nil"/>
            </w:tcBorders>
            <w:shd w:val="clear" w:color="auto" w:fill="auto"/>
            <w:noWrap/>
            <w:vAlign w:val="bottom"/>
            <w:hideMark/>
          </w:tcPr>
          <w:p w14:paraId="73635228" w14:textId="77777777" w:rsidR="00357DCD" w:rsidRPr="00357DCD" w:rsidRDefault="00357DCD" w:rsidP="00357DCD">
            <w:pPr>
              <w:spacing w:line="240" w:lineRule="auto"/>
              <w:jc w:val="right"/>
              <w:rPr>
                <w:rFonts w:ascii="Aptos Narrow" w:eastAsia="Times New Roman" w:hAnsi="Aptos Narrow" w:cs="Times New Roman"/>
                <w:color w:val="000000"/>
                <w:lang w:val="nl-BE"/>
              </w:rPr>
            </w:pPr>
            <w:r w:rsidRPr="00357DCD">
              <w:rPr>
                <w:rFonts w:ascii="Aptos Narrow" w:eastAsia="Times New Roman" w:hAnsi="Aptos Narrow" w:cs="Times New Roman"/>
                <w:color w:val="000000"/>
                <w:lang w:val="nl-BE"/>
              </w:rPr>
              <w:t>2</w:t>
            </w:r>
          </w:p>
        </w:tc>
      </w:tr>
      <w:tr w:rsidR="00357DCD" w:rsidRPr="00357DCD" w14:paraId="5C923D10" w14:textId="77777777" w:rsidTr="00357DCD">
        <w:trPr>
          <w:trHeight w:val="288"/>
        </w:trPr>
        <w:tc>
          <w:tcPr>
            <w:tcW w:w="1400" w:type="dxa"/>
            <w:tcBorders>
              <w:top w:val="single" w:sz="4" w:space="0" w:color="44B3E1"/>
              <w:left w:val="nil"/>
              <w:bottom w:val="nil"/>
              <w:right w:val="nil"/>
            </w:tcBorders>
            <w:shd w:val="clear" w:color="C0E6F5" w:fill="C0E6F5"/>
            <w:noWrap/>
            <w:vAlign w:val="bottom"/>
            <w:hideMark/>
          </w:tcPr>
          <w:p w14:paraId="5C824F0A" w14:textId="77777777" w:rsidR="00357DCD" w:rsidRPr="00357DCD" w:rsidRDefault="00357DCD" w:rsidP="00357DCD">
            <w:pPr>
              <w:spacing w:line="240" w:lineRule="auto"/>
              <w:rPr>
                <w:rFonts w:ascii="Aptos Narrow" w:eastAsia="Times New Roman" w:hAnsi="Aptos Narrow" w:cs="Times New Roman"/>
                <w:b/>
                <w:bCs/>
                <w:color w:val="000000"/>
                <w:lang w:val="nl-BE"/>
              </w:rPr>
            </w:pPr>
            <w:r w:rsidRPr="00357DCD">
              <w:rPr>
                <w:rFonts w:ascii="Aptos Narrow" w:eastAsia="Times New Roman" w:hAnsi="Aptos Narrow" w:cs="Times New Roman"/>
                <w:b/>
                <w:bCs/>
                <w:color w:val="000000"/>
                <w:lang w:val="nl-BE"/>
              </w:rPr>
              <w:t>Total</w:t>
            </w:r>
          </w:p>
        </w:tc>
        <w:tc>
          <w:tcPr>
            <w:tcW w:w="1210" w:type="dxa"/>
            <w:tcBorders>
              <w:top w:val="single" w:sz="4" w:space="0" w:color="44B3E1"/>
              <w:left w:val="nil"/>
              <w:bottom w:val="nil"/>
              <w:right w:val="nil"/>
            </w:tcBorders>
            <w:shd w:val="clear" w:color="C0E6F5" w:fill="C0E6F5"/>
            <w:noWrap/>
            <w:vAlign w:val="bottom"/>
            <w:hideMark/>
          </w:tcPr>
          <w:p w14:paraId="0E1F29C6" w14:textId="77777777" w:rsidR="00357DCD" w:rsidRPr="00357DCD" w:rsidRDefault="00357DCD" w:rsidP="00357DCD">
            <w:pPr>
              <w:spacing w:line="240" w:lineRule="auto"/>
              <w:jc w:val="right"/>
              <w:rPr>
                <w:rFonts w:ascii="Aptos Narrow" w:eastAsia="Times New Roman" w:hAnsi="Aptos Narrow" w:cs="Times New Roman"/>
                <w:b/>
                <w:bCs/>
                <w:color w:val="000000"/>
                <w:lang w:val="nl-BE"/>
              </w:rPr>
            </w:pPr>
            <w:r w:rsidRPr="00357DCD">
              <w:rPr>
                <w:rFonts w:ascii="Aptos Narrow" w:eastAsia="Times New Roman" w:hAnsi="Aptos Narrow" w:cs="Times New Roman"/>
                <w:b/>
                <w:bCs/>
                <w:color w:val="000000"/>
                <w:lang w:val="nl-BE"/>
              </w:rPr>
              <w:t>86</w:t>
            </w:r>
          </w:p>
        </w:tc>
      </w:tr>
    </w:tbl>
    <w:p w14:paraId="78C5A033" w14:textId="70CF6947" w:rsidR="080A335F" w:rsidRDefault="080A335F" w:rsidP="00F639F9">
      <w:pPr>
        <w:jc w:val="both"/>
      </w:pPr>
    </w:p>
    <w:p w14:paraId="0A348E29" w14:textId="7A527929" w:rsidR="4B9DEDB1" w:rsidRDefault="13767A2A" w:rsidP="000B2879">
      <w:pPr>
        <w:pStyle w:val="ListParagraph"/>
        <w:numPr>
          <w:ilvl w:val="0"/>
          <w:numId w:val="5"/>
        </w:numPr>
        <w:spacing w:before="360" w:after="240"/>
        <w:jc w:val="both"/>
        <w:rPr>
          <w:rFonts w:ascii="Calibri" w:eastAsia="Calibri" w:hAnsi="Calibri" w:cs="Calibri"/>
          <w:sz w:val="26"/>
          <w:szCs w:val="26"/>
          <w:lang w:val="en-US"/>
        </w:rPr>
      </w:pPr>
      <w:r w:rsidRPr="2F2E6B3E">
        <w:rPr>
          <w:rFonts w:ascii="Calibri" w:eastAsia="Calibri" w:hAnsi="Calibri" w:cs="Calibri"/>
          <w:sz w:val="26"/>
          <w:szCs w:val="26"/>
          <w:lang w:val="en-US"/>
        </w:rPr>
        <w:t>L</w:t>
      </w:r>
      <w:r w:rsidR="172BE97D" w:rsidRPr="2F2E6B3E">
        <w:rPr>
          <w:rFonts w:ascii="Calibri" w:eastAsia="Calibri" w:hAnsi="Calibri" w:cs="Calibri"/>
          <w:sz w:val="26"/>
          <w:szCs w:val="26"/>
          <w:lang w:val="en-US"/>
        </w:rPr>
        <w:t>evel of education</w:t>
      </w:r>
    </w:p>
    <w:tbl>
      <w:tblPr>
        <w:tblW w:w="4380" w:type="dxa"/>
        <w:tblCellMar>
          <w:left w:w="70" w:type="dxa"/>
          <w:right w:w="70" w:type="dxa"/>
        </w:tblCellMar>
        <w:tblLook w:val="04A0" w:firstRow="1" w:lastRow="0" w:firstColumn="1" w:lastColumn="0" w:noHBand="0" w:noVBand="1"/>
      </w:tblPr>
      <w:tblGrid>
        <w:gridCol w:w="1960"/>
        <w:gridCol w:w="2420"/>
      </w:tblGrid>
      <w:tr w:rsidR="00263154" w:rsidRPr="00E1607E" w14:paraId="270FCD67" w14:textId="77777777" w:rsidTr="49C25D49">
        <w:trPr>
          <w:trHeight w:val="288"/>
        </w:trPr>
        <w:tc>
          <w:tcPr>
            <w:tcW w:w="1960" w:type="dxa"/>
            <w:tcBorders>
              <w:top w:val="nil"/>
              <w:left w:val="nil"/>
              <w:bottom w:val="single" w:sz="4" w:space="0" w:color="44B3E1"/>
              <w:right w:val="nil"/>
            </w:tcBorders>
            <w:shd w:val="clear" w:color="auto" w:fill="C0E6F5"/>
            <w:noWrap/>
            <w:vAlign w:val="bottom"/>
            <w:hideMark/>
          </w:tcPr>
          <w:p w14:paraId="199840E2" w14:textId="77777777" w:rsidR="00263154" w:rsidRPr="00263154" w:rsidRDefault="00263154" w:rsidP="00263154">
            <w:pPr>
              <w:spacing w:line="240" w:lineRule="auto"/>
              <w:rPr>
                <w:rFonts w:ascii="Aptos Narrow" w:eastAsia="Times New Roman" w:hAnsi="Aptos Narrow" w:cs="Times New Roman"/>
                <w:b/>
                <w:bCs/>
                <w:color w:val="000000"/>
                <w:lang w:val="nl-BE"/>
              </w:rPr>
            </w:pPr>
            <w:r w:rsidRPr="00263154">
              <w:rPr>
                <w:rFonts w:ascii="Aptos Narrow" w:eastAsia="Times New Roman" w:hAnsi="Aptos Narrow" w:cs="Times New Roman"/>
                <w:b/>
                <w:bCs/>
                <w:color w:val="000000"/>
                <w:lang w:val="nl-BE"/>
              </w:rPr>
              <w:t xml:space="preserve">Level of </w:t>
            </w:r>
            <w:proofErr w:type="spellStart"/>
            <w:r w:rsidRPr="00263154">
              <w:rPr>
                <w:rFonts w:ascii="Aptos Narrow" w:eastAsia="Times New Roman" w:hAnsi="Aptos Narrow" w:cs="Times New Roman"/>
                <w:b/>
                <w:bCs/>
                <w:color w:val="000000"/>
                <w:lang w:val="nl-BE"/>
              </w:rPr>
              <w:t>education</w:t>
            </w:r>
            <w:proofErr w:type="spellEnd"/>
          </w:p>
        </w:tc>
        <w:tc>
          <w:tcPr>
            <w:tcW w:w="2420" w:type="dxa"/>
            <w:tcBorders>
              <w:top w:val="nil"/>
              <w:left w:val="nil"/>
              <w:bottom w:val="single" w:sz="4" w:space="0" w:color="44B3E1"/>
              <w:right w:val="nil"/>
            </w:tcBorders>
            <w:shd w:val="clear" w:color="auto" w:fill="C0E6F5"/>
            <w:noWrap/>
            <w:vAlign w:val="bottom"/>
            <w:hideMark/>
          </w:tcPr>
          <w:p w14:paraId="00FDE390" w14:textId="77777777" w:rsidR="00263154" w:rsidRPr="00263154" w:rsidRDefault="00263154" w:rsidP="00263154">
            <w:pPr>
              <w:spacing w:line="240" w:lineRule="auto"/>
              <w:rPr>
                <w:rFonts w:ascii="Aptos Narrow" w:eastAsia="Times New Roman" w:hAnsi="Aptos Narrow" w:cs="Times New Roman"/>
                <w:b/>
                <w:bCs/>
                <w:color w:val="000000"/>
                <w:lang w:val="en-US"/>
              </w:rPr>
            </w:pPr>
            <w:r w:rsidRPr="00263154">
              <w:rPr>
                <w:rFonts w:ascii="Aptos Narrow" w:eastAsia="Times New Roman" w:hAnsi="Aptos Narrow" w:cs="Times New Roman"/>
                <w:b/>
                <w:bCs/>
                <w:color w:val="000000"/>
                <w:lang w:val="en-US"/>
              </w:rPr>
              <w:t xml:space="preserve">Count of Level of </w:t>
            </w:r>
            <w:proofErr w:type="spellStart"/>
            <w:r w:rsidRPr="00263154">
              <w:rPr>
                <w:rFonts w:ascii="Aptos Narrow" w:eastAsia="Times New Roman" w:hAnsi="Aptos Narrow" w:cs="Times New Roman"/>
                <w:b/>
                <w:bCs/>
                <w:color w:val="000000"/>
                <w:lang w:val="en-US"/>
              </w:rPr>
              <w:t>eduction</w:t>
            </w:r>
            <w:proofErr w:type="spellEnd"/>
          </w:p>
        </w:tc>
      </w:tr>
      <w:tr w:rsidR="00263154" w:rsidRPr="00263154" w14:paraId="23E2193C" w14:textId="77777777" w:rsidTr="49C25D49">
        <w:trPr>
          <w:trHeight w:val="288"/>
        </w:trPr>
        <w:tc>
          <w:tcPr>
            <w:tcW w:w="1960" w:type="dxa"/>
            <w:tcBorders>
              <w:top w:val="nil"/>
              <w:left w:val="nil"/>
              <w:bottom w:val="nil"/>
              <w:right w:val="nil"/>
            </w:tcBorders>
            <w:shd w:val="clear" w:color="auto" w:fill="auto"/>
            <w:noWrap/>
            <w:vAlign w:val="bottom"/>
            <w:hideMark/>
          </w:tcPr>
          <w:p w14:paraId="2447A3D7" w14:textId="77777777" w:rsidR="00263154" w:rsidRPr="00263154" w:rsidRDefault="00263154" w:rsidP="00263154">
            <w:pPr>
              <w:spacing w:line="240" w:lineRule="auto"/>
              <w:rPr>
                <w:rFonts w:ascii="Aptos Narrow" w:eastAsia="Times New Roman" w:hAnsi="Aptos Narrow" w:cs="Times New Roman"/>
                <w:color w:val="000000"/>
                <w:lang w:val="nl-BE"/>
              </w:rPr>
            </w:pPr>
            <w:proofErr w:type="spellStart"/>
            <w:r w:rsidRPr="00263154">
              <w:rPr>
                <w:rFonts w:ascii="Aptos Narrow" w:eastAsia="Times New Roman" w:hAnsi="Aptos Narrow" w:cs="Times New Roman"/>
                <w:color w:val="000000"/>
                <w:lang w:val="nl-BE"/>
              </w:rPr>
              <w:t>Secondary</w:t>
            </w:r>
            <w:proofErr w:type="spellEnd"/>
            <w:r w:rsidRPr="00263154">
              <w:rPr>
                <w:rFonts w:ascii="Aptos Narrow" w:eastAsia="Times New Roman" w:hAnsi="Aptos Narrow" w:cs="Times New Roman"/>
                <w:color w:val="000000"/>
                <w:lang w:val="nl-BE"/>
              </w:rPr>
              <w:t xml:space="preserve"> school </w:t>
            </w:r>
          </w:p>
        </w:tc>
        <w:tc>
          <w:tcPr>
            <w:tcW w:w="2420" w:type="dxa"/>
            <w:tcBorders>
              <w:top w:val="nil"/>
              <w:left w:val="nil"/>
              <w:bottom w:val="nil"/>
              <w:right w:val="nil"/>
            </w:tcBorders>
            <w:shd w:val="clear" w:color="auto" w:fill="auto"/>
            <w:noWrap/>
            <w:vAlign w:val="bottom"/>
            <w:hideMark/>
          </w:tcPr>
          <w:p w14:paraId="6B652FA7" w14:textId="77777777" w:rsidR="00263154" w:rsidRPr="00263154" w:rsidRDefault="00263154" w:rsidP="00263154">
            <w:pPr>
              <w:spacing w:line="240" w:lineRule="auto"/>
              <w:jc w:val="right"/>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9</w:t>
            </w:r>
          </w:p>
        </w:tc>
      </w:tr>
      <w:tr w:rsidR="00263154" w:rsidRPr="00263154" w14:paraId="3DFBEA12" w14:textId="77777777" w:rsidTr="49C25D49">
        <w:trPr>
          <w:trHeight w:val="288"/>
        </w:trPr>
        <w:tc>
          <w:tcPr>
            <w:tcW w:w="1960" w:type="dxa"/>
            <w:tcBorders>
              <w:top w:val="nil"/>
              <w:left w:val="nil"/>
              <w:bottom w:val="nil"/>
              <w:right w:val="nil"/>
            </w:tcBorders>
            <w:shd w:val="clear" w:color="auto" w:fill="auto"/>
            <w:noWrap/>
            <w:vAlign w:val="bottom"/>
            <w:hideMark/>
          </w:tcPr>
          <w:p w14:paraId="33EEE2E5" w14:textId="77777777" w:rsidR="00263154" w:rsidRPr="00263154" w:rsidRDefault="00263154" w:rsidP="00263154">
            <w:pPr>
              <w:spacing w:line="240" w:lineRule="auto"/>
              <w:rPr>
                <w:rFonts w:ascii="Aptos Narrow" w:eastAsia="Times New Roman" w:hAnsi="Aptos Narrow" w:cs="Times New Roman"/>
                <w:color w:val="000000"/>
                <w:lang w:val="nl-BE"/>
              </w:rPr>
            </w:pPr>
            <w:proofErr w:type="spellStart"/>
            <w:r w:rsidRPr="00263154">
              <w:rPr>
                <w:rFonts w:ascii="Aptos Narrow" w:eastAsia="Times New Roman" w:hAnsi="Aptos Narrow" w:cs="Times New Roman"/>
                <w:color w:val="000000"/>
                <w:lang w:val="nl-BE"/>
              </w:rPr>
              <w:t>Bachelor's</w:t>
            </w:r>
            <w:proofErr w:type="spellEnd"/>
            <w:r w:rsidRPr="00263154">
              <w:rPr>
                <w:rFonts w:ascii="Aptos Narrow" w:eastAsia="Times New Roman" w:hAnsi="Aptos Narrow" w:cs="Times New Roman"/>
                <w:color w:val="000000"/>
                <w:lang w:val="nl-BE"/>
              </w:rPr>
              <w:t xml:space="preserve"> </w:t>
            </w:r>
            <w:proofErr w:type="spellStart"/>
            <w:r w:rsidRPr="00263154">
              <w:rPr>
                <w:rFonts w:ascii="Aptos Narrow" w:eastAsia="Times New Roman" w:hAnsi="Aptos Narrow" w:cs="Times New Roman"/>
                <w:color w:val="000000"/>
                <w:lang w:val="nl-BE"/>
              </w:rPr>
              <w:t>degree</w:t>
            </w:r>
            <w:proofErr w:type="spellEnd"/>
            <w:r w:rsidRPr="00263154">
              <w:rPr>
                <w:rFonts w:ascii="Aptos Narrow" w:eastAsia="Times New Roman" w:hAnsi="Aptos Narrow" w:cs="Times New Roman"/>
                <w:color w:val="000000"/>
                <w:lang w:val="nl-BE"/>
              </w:rPr>
              <w:t xml:space="preserve"> </w:t>
            </w:r>
          </w:p>
        </w:tc>
        <w:tc>
          <w:tcPr>
            <w:tcW w:w="2420" w:type="dxa"/>
            <w:tcBorders>
              <w:top w:val="nil"/>
              <w:left w:val="nil"/>
              <w:bottom w:val="nil"/>
              <w:right w:val="nil"/>
            </w:tcBorders>
            <w:shd w:val="clear" w:color="auto" w:fill="auto"/>
            <w:noWrap/>
            <w:vAlign w:val="bottom"/>
            <w:hideMark/>
          </w:tcPr>
          <w:p w14:paraId="6E834BB2" w14:textId="77777777" w:rsidR="00263154" w:rsidRPr="00263154" w:rsidRDefault="00263154" w:rsidP="00263154">
            <w:pPr>
              <w:spacing w:line="240" w:lineRule="auto"/>
              <w:jc w:val="right"/>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5</w:t>
            </w:r>
          </w:p>
        </w:tc>
      </w:tr>
      <w:tr w:rsidR="00263154" w:rsidRPr="00263154" w14:paraId="4B772BF6" w14:textId="77777777" w:rsidTr="49C25D49">
        <w:trPr>
          <w:trHeight w:val="288"/>
        </w:trPr>
        <w:tc>
          <w:tcPr>
            <w:tcW w:w="1960" w:type="dxa"/>
            <w:tcBorders>
              <w:top w:val="nil"/>
              <w:left w:val="nil"/>
              <w:bottom w:val="nil"/>
              <w:right w:val="nil"/>
            </w:tcBorders>
            <w:shd w:val="clear" w:color="auto" w:fill="auto"/>
            <w:noWrap/>
            <w:vAlign w:val="bottom"/>
            <w:hideMark/>
          </w:tcPr>
          <w:p w14:paraId="044F7881" w14:textId="77777777" w:rsidR="00263154" w:rsidRPr="00263154" w:rsidRDefault="00263154" w:rsidP="00263154">
            <w:pPr>
              <w:spacing w:line="240" w:lineRule="auto"/>
              <w:rPr>
                <w:rFonts w:ascii="Aptos Narrow" w:eastAsia="Times New Roman" w:hAnsi="Aptos Narrow" w:cs="Times New Roman"/>
                <w:color w:val="000000"/>
                <w:lang w:val="nl-BE"/>
              </w:rPr>
            </w:pPr>
            <w:proofErr w:type="spellStart"/>
            <w:r w:rsidRPr="00263154">
              <w:rPr>
                <w:rFonts w:ascii="Aptos Narrow" w:eastAsia="Times New Roman" w:hAnsi="Aptos Narrow" w:cs="Times New Roman"/>
                <w:color w:val="000000"/>
                <w:lang w:val="nl-BE"/>
              </w:rPr>
              <w:t>Master's</w:t>
            </w:r>
            <w:proofErr w:type="spellEnd"/>
            <w:r w:rsidRPr="00263154">
              <w:rPr>
                <w:rFonts w:ascii="Aptos Narrow" w:eastAsia="Times New Roman" w:hAnsi="Aptos Narrow" w:cs="Times New Roman"/>
                <w:color w:val="000000"/>
                <w:lang w:val="nl-BE"/>
              </w:rPr>
              <w:t xml:space="preserve"> </w:t>
            </w:r>
            <w:proofErr w:type="spellStart"/>
            <w:r w:rsidRPr="00263154">
              <w:rPr>
                <w:rFonts w:ascii="Aptos Narrow" w:eastAsia="Times New Roman" w:hAnsi="Aptos Narrow" w:cs="Times New Roman"/>
                <w:color w:val="000000"/>
                <w:lang w:val="nl-BE"/>
              </w:rPr>
              <w:t>degree</w:t>
            </w:r>
            <w:proofErr w:type="spellEnd"/>
            <w:r w:rsidRPr="00263154">
              <w:rPr>
                <w:rFonts w:ascii="Aptos Narrow" w:eastAsia="Times New Roman" w:hAnsi="Aptos Narrow" w:cs="Times New Roman"/>
                <w:color w:val="000000"/>
                <w:lang w:val="nl-BE"/>
              </w:rPr>
              <w:t xml:space="preserve"> </w:t>
            </w:r>
          </w:p>
        </w:tc>
        <w:tc>
          <w:tcPr>
            <w:tcW w:w="2420" w:type="dxa"/>
            <w:tcBorders>
              <w:top w:val="nil"/>
              <w:left w:val="nil"/>
              <w:bottom w:val="nil"/>
              <w:right w:val="nil"/>
            </w:tcBorders>
            <w:shd w:val="clear" w:color="auto" w:fill="auto"/>
            <w:noWrap/>
            <w:vAlign w:val="bottom"/>
            <w:hideMark/>
          </w:tcPr>
          <w:p w14:paraId="77CE96AC" w14:textId="77777777" w:rsidR="00263154" w:rsidRPr="00263154" w:rsidRDefault="00263154" w:rsidP="00263154">
            <w:pPr>
              <w:spacing w:line="240" w:lineRule="auto"/>
              <w:jc w:val="right"/>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39</w:t>
            </w:r>
          </w:p>
        </w:tc>
      </w:tr>
      <w:tr w:rsidR="00263154" w:rsidRPr="00263154" w14:paraId="08221A05" w14:textId="77777777" w:rsidTr="49C25D49">
        <w:trPr>
          <w:trHeight w:val="288"/>
        </w:trPr>
        <w:tc>
          <w:tcPr>
            <w:tcW w:w="1960" w:type="dxa"/>
            <w:tcBorders>
              <w:top w:val="nil"/>
              <w:left w:val="nil"/>
              <w:bottom w:val="nil"/>
              <w:right w:val="nil"/>
            </w:tcBorders>
            <w:shd w:val="clear" w:color="auto" w:fill="auto"/>
            <w:noWrap/>
            <w:vAlign w:val="bottom"/>
            <w:hideMark/>
          </w:tcPr>
          <w:p w14:paraId="35DE505D" w14:textId="77777777" w:rsidR="00263154" w:rsidRPr="00263154" w:rsidRDefault="00263154" w:rsidP="00263154">
            <w:pPr>
              <w:spacing w:line="240" w:lineRule="auto"/>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 xml:space="preserve">PhD </w:t>
            </w:r>
          </w:p>
        </w:tc>
        <w:tc>
          <w:tcPr>
            <w:tcW w:w="2420" w:type="dxa"/>
            <w:tcBorders>
              <w:top w:val="nil"/>
              <w:left w:val="nil"/>
              <w:bottom w:val="nil"/>
              <w:right w:val="nil"/>
            </w:tcBorders>
            <w:shd w:val="clear" w:color="auto" w:fill="auto"/>
            <w:noWrap/>
            <w:vAlign w:val="bottom"/>
            <w:hideMark/>
          </w:tcPr>
          <w:p w14:paraId="2CBDCB04" w14:textId="77777777" w:rsidR="00263154" w:rsidRPr="00263154" w:rsidRDefault="00263154" w:rsidP="00263154">
            <w:pPr>
              <w:spacing w:line="240" w:lineRule="auto"/>
              <w:jc w:val="right"/>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29</w:t>
            </w:r>
          </w:p>
        </w:tc>
      </w:tr>
      <w:tr w:rsidR="00263154" w:rsidRPr="00263154" w14:paraId="015E4D5F" w14:textId="77777777" w:rsidTr="49C25D49">
        <w:trPr>
          <w:trHeight w:val="288"/>
        </w:trPr>
        <w:tc>
          <w:tcPr>
            <w:tcW w:w="1960" w:type="dxa"/>
            <w:tcBorders>
              <w:top w:val="nil"/>
              <w:left w:val="nil"/>
              <w:bottom w:val="nil"/>
              <w:right w:val="nil"/>
            </w:tcBorders>
            <w:shd w:val="clear" w:color="auto" w:fill="auto"/>
            <w:noWrap/>
            <w:vAlign w:val="bottom"/>
            <w:hideMark/>
          </w:tcPr>
          <w:p w14:paraId="1F4CE2D2" w14:textId="77777777" w:rsidR="00263154" w:rsidRPr="00263154" w:rsidRDefault="00263154" w:rsidP="00263154">
            <w:pPr>
              <w:spacing w:line="240" w:lineRule="auto"/>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Blank</w:t>
            </w:r>
          </w:p>
        </w:tc>
        <w:tc>
          <w:tcPr>
            <w:tcW w:w="2420" w:type="dxa"/>
            <w:tcBorders>
              <w:top w:val="nil"/>
              <w:left w:val="nil"/>
              <w:bottom w:val="nil"/>
              <w:right w:val="nil"/>
            </w:tcBorders>
            <w:shd w:val="clear" w:color="auto" w:fill="auto"/>
            <w:noWrap/>
            <w:vAlign w:val="bottom"/>
            <w:hideMark/>
          </w:tcPr>
          <w:p w14:paraId="63A6642F" w14:textId="77777777" w:rsidR="00263154" w:rsidRPr="00263154" w:rsidRDefault="00263154" w:rsidP="00263154">
            <w:pPr>
              <w:spacing w:line="240" w:lineRule="auto"/>
              <w:jc w:val="right"/>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4</w:t>
            </w:r>
          </w:p>
        </w:tc>
      </w:tr>
      <w:tr w:rsidR="00263154" w:rsidRPr="00263154" w14:paraId="5EBABB07" w14:textId="77777777" w:rsidTr="49C25D49">
        <w:trPr>
          <w:trHeight w:val="288"/>
        </w:trPr>
        <w:tc>
          <w:tcPr>
            <w:tcW w:w="1960" w:type="dxa"/>
            <w:tcBorders>
              <w:top w:val="single" w:sz="4" w:space="0" w:color="44B3E1"/>
              <w:left w:val="nil"/>
              <w:bottom w:val="nil"/>
              <w:right w:val="nil"/>
            </w:tcBorders>
            <w:shd w:val="clear" w:color="auto" w:fill="C0E6F5"/>
            <w:noWrap/>
            <w:vAlign w:val="bottom"/>
            <w:hideMark/>
          </w:tcPr>
          <w:p w14:paraId="19CAF760" w14:textId="77777777" w:rsidR="00263154" w:rsidRPr="00263154" w:rsidRDefault="00263154" w:rsidP="00263154">
            <w:pPr>
              <w:spacing w:line="240" w:lineRule="auto"/>
              <w:rPr>
                <w:rFonts w:ascii="Aptos Narrow" w:eastAsia="Times New Roman" w:hAnsi="Aptos Narrow" w:cs="Times New Roman"/>
                <w:b/>
                <w:bCs/>
                <w:color w:val="000000"/>
                <w:lang w:val="nl-BE"/>
              </w:rPr>
            </w:pPr>
            <w:r w:rsidRPr="00263154">
              <w:rPr>
                <w:rFonts w:ascii="Aptos Narrow" w:eastAsia="Times New Roman" w:hAnsi="Aptos Narrow" w:cs="Times New Roman"/>
                <w:b/>
                <w:bCs/>
                <w:color w:val="000000"/>
                <w:lang w:val="nl-BE"/>
              </w:rPr>
              <w:t>Total</w:t>
            </w:r>
          </w:p>
        </w:tc>
        <w:tc>
          <w:tcPr>
            <w:tcW w:w="2420" w:type="dxa"/>
            <w:tcBorders>
              <w:top w:val="single" w:sz="4" w:space="0" w:color="44B3E1"/>
              <w:left w:val="nil"/>
              <w:bottom w:val="nil"/>
              <w:right w:val="nil"/>
            </w:tcBorders>
            <w:shd w:val="clear" w:color="auto" w:fill="C0E6F5"/>
            <w:noWrap/>
            <w:vAlign w:val="bottom"/>
            <w:hideMark/>
          </w:tcPr>
          <w:p w14:paraId="1A80EAC1" w14:textId="77777777" w:rsidR="00263154" w:rsidRPr="00263154" w:rsidRDefault="00263154" w:rsidP="00263154">
            <w:pPr>
              <w:spacing w:line="240" w:lineRule="auto"/>
              <w:jc w:val="right"/>
              <w:rPr>
                <w:rFonts w:ascii="Aptos Narrow" w:eastAsia="Times New Roman" w:hAnsi="Aptos Narrow" w:cs="Times New Roman"/>
                <w:b/>
                <w:bCs/>
                <w:color w:val="000000"/>
                <w:lang w:val="nl-BE"/>
              </w:rPr>
            </w:pPr>
            <w:r w:rsidRPr="00263154">
              <w:rPr>
                <w:rFonts w:ascii="Aptos Narrow" w:eastAsia="Times New Roman" w:hAnsi="Aptos Narrow" w:cs="Times New Roman"/>
                <w:b/>
                <w:bCs/>
                <w:color w:val="000000"/>
                <w:lang w:val="nl-BE"/>
              </w:rPr>
              <w:t>86</w:t>
            </w:r>
          </w:p>
        </w:tc>
      </w:tr>
    </w:tbl>
    <w:p w14:paraId="67E48BD0" w14:textId="07E91E13" w:rsidR="49C25D49" w:rsidRDefault="49C25D49">
      <w:r>
        <w:br w:type="page"/>
      </w:r>
    </w:p>
    <w:p w14:paraId="7C657D61" w14:textId="65A3306A" w:rsidR="1A9DE404" w:rsidRDefault="1A9DE404" w:rsidP="00263154">
      <w:pPr>
        <w:jc w:val="both"/>
      </w:pPr>
    </w:p>
    <w:p w14:paraId="480D0AAE" w14:textId="646F783A" w:rsidR="4138AB18" w:rsidRDefault="172BE97D" w:rsidP="000B2879">
      <w:pPr>
        <w:pStyle w:val="ListParagraph"/>
        <w:numPr>
          <w:ilvl w:val="0"/>
          <w:numId w:val="5"/>
        </w:numPr>
        <w:spacing w:before="360" w:after="240"/>
        <w:jc w:val="both"/>
        <w:rPr>
          <w:rFonts w:ascii="Calibri" w:eastAsia="Calibri" w:hAnsi="Calibri" w:cs="Calibri"/>
          <w:sz w:val="26"/>
          <w:szCs w:val="26"/>
          <w:lang w:val="en-US"/>
        </w:rPr>
      </w:pPr>
      <w:r w:rsidRPr="2F2E6B3E">
        <w:rPr>
          <w:rFonts w:ascii="Calibri" w:eastAsia="Calibri" w:hAnsi="Calibri" w:cs="Calibri"/>
          <w:sz w:val="26"/>
          <w:szCs w:val="26"/>
          <w:lang w:val="en-US"/>
        </w:rPr>
        <w:t>Current job role</w:t>
      </w:r>
    </w:p>
    <w:tbl>
      <w:tblPr>
        <w:tblW w:w="5670" w:type="dxa"/>
        <w:tblCellMar>
          <w:left w:w="70" w:type="dxa"/>
          <w:right w:w="70" w:type="dxa"/>
        </w:tblCellMar>
        <w:tblLook w:val="04A0" w:firstRow="1" w:lastRow="0" w:firstColumn="1" w:lastColumn="0" w:noHBand="0" w:noVBand="1"/>
      </w:tblPr>
      <w:tblGrid>
        <w:gridCol w:w="3960"/>
        <w:gridCol w:w="1710"/>
      </w:tblGrid>
      <w:tr w:rsidR="00263154" w:rsidRPr="00263154" w14:paraId="7E520777" w14:textId="77777777" w:rsidTr="00263154">
        <w:trPr>
          <w:trHeight w:val="288"/>
        </w:trPr>
        <w:tc>
          <w:tcPr>
            <w:tcW w:w="3960" w:type="dxa"/>
            <w:tcBorders>
              <w:top w:val="nil"/>
              <w:left w:val="nil"/>
              <w:bottom w:val="single" w:sz="4" w:space="0" w:color="44B3E1"/>
              <w:right w:val="nil"/>
            </w:tcBorders>
            <w:shd w:val="clear" w:color="C0E6F5" w:fill="C0E6F5"/>
            <w:noWrap/>
            <w:vAlign w:val="bottom"/>
            <w:hideMark/>
          </w:tcPr>
          <w:p w14:paraId="12C2292D" w14:textId="77777777" w:rsidR="00263154" w:rsidRPr="00263154" w:rsidRDefault="00263154" w:rsidP="00263154">
            <w:pPr>
              <w:spacing w:line="240" w:lineRule="auto"/>
              <w:rPr>
                <w:rFonts w:ascii="Aptos Narrow" w:eastAsia="Times New Roman" w:hAnsi="Aptos Narrow" w:cs="Times New Roman"/>
                <w:b/>
                <w:bCs/>
                <w:color w:val="000000"/>
                <w:lang w:val="nl-BE"/>
              </w:rPr>
            </w:pPr>
            <w:r w:rsidRPr="00263154">
              <w:rPr>
                <w:rFonts w:ascii="Aptos Narrow" w:eastAsia="Times New Roman" w:hAnsi="Aptos Narrow" w:cs="Times New Roman"/>
                <w:b/>
                <w:bCs/>
                <w:color w:val="000000"/>
                <w:lang w:val="nl-BE"/>
              </w:rPr>
              <w:t xml:space="preserve">Job </w:t>
            </w:r>
            <w:proofErr w:type="spellStart"/>
            <w:r w:rsidRPr="00263154">
              <w:rPr>
                <w:rFonts w:ascii="Aptos Narrow" w:eastAsia="Times New Roman" w:hAnsi="Aptos Narrow" w:cs="Times New Roman"/>
                <w:b/>
                <w:bCs/>
                <w:color w:val="000000"/>
                <w:lang w:val="nl-BE"/>
              </w:rPr>
              <w:t>role</w:t>
            </w:r>
            <w:proofErr w:type="spellEnd"/>
          </w:p>
        </w:tc>
        <w:tc>
          <w:tcPr>
            <w:tcW w:w="1710" w:type="dxa"/>
            <w:tcBorders>
              <w:top w:val="nil"/>
              <w:left w:val="nil"/>
              <w:bottom w:val="single" w:sz="4" w:space="0" w:color="44B3E1"/>
              <w:right w:val="nil"/>
            </w:tcBorders>
            <w:shd w:val="clear" w:color="C0E6F5" w:fill="C0E6F5"/>
            <w:noWrap/>
            <w:vAlign w:val="bottom"/>
            <w:hideMark/>
          </w:tcPr>
          <w:p w14:paraId="3DB25ACC" w14:textId="77777777" w:rsidR="00263154" w:rsidRPr="00263154" w:rsidRDefault="00263154" w:rsidP="00263154">
            <w:pPr>
              <w:spacing w:line="240" w:lineRule="auto"/>
              <w:rPr>
                <w:rFonts w:ascii="Aptos Narrow" w:eastAsia="Times New Roman" w:hAnsi="Aptos Narrow" w:cs="Times New Roman"/>
                <w:b/>
                <w:bCs/>
                <w:color w:val="000000"/>
                <w:lang w:val="nl-BE"/>
              </w:rPr>
            </w:pPr>
            <w:proofErr w:type="spellStart"/>
            <w:r w:rsidRPr="00263154">
              <w:rPr>
                <w:rFonts w:ascii="Aptos Narrow" w:eastAsia="Times New Roman" w:hAnsi="Aptos Narrow" w:cs="Times New Roman"/>
                <w:b/>
                <w:bCs/>
                <w:color w:val="000000"/>
                <w:lang w:val="nl-BE"/>
              </w:rPr>
              <w:t>Count</w:t>
            </w:r>
            <w:proofErr w:type="spellEnd"/>
            <w:r w:rsidRPr="00263154">
              <w:rPr>
                <w:rFonts w:ascii="Aptos Narrow" w:eastAsia="Times New Roman" w:hAnsi="Aptos Narrow" w:cs="Times New Roman"/>
                <w:b/>
                <w:bCs/>
                <w:color w:val="000000"/>
                <w:lang w:val="nl-BE"/>
              </w:rPr>
              <w:t xml:space="preserve"> of Job </w:t>
            </w:r>
            <w:proofErr w:type="spellStart"/>
            <w:r w:rsidRPr="00263154">
              <w:rPr>
                <w:rFonts w:ascii="Aptos Narrow" w:eastAsia="Times New Roman" w:hAnsi="Aptos Narrow" w:cs="Times New Roman"/>
                <w:b/>
                <w:bCs/>
                <w:color w:val="000000"/>
                <w:lang w:val="nl-BE"/>
              </w:rPr>
              <w:t>role</w:t>
            </w:r>
            <w:proofErr w:type="spellEnd"/>
          </w:p>
        </w:tc>
      </w:tr>
      <w:tr w:rsidR="00263154" w:rsidRPr="00263154" w14:paraId="2B0E6C42" w14:textId="77777777" w:rsidTr="00263154">
        <w:trPr>
          <w:trHeight w:val="288"/>
        </w:trPr>
        <w:tc>
          <w:tcPr>
            <w:tcW w:w="3960" w:type="dxa"/>
            <w:tcBorders>
              <w:top w:val="nil"/>
              <w:left w:val="nil"/>
              <w:bottom w:val="nil"/>
              <w:right w:val="nil"/>
            </w:tcBorders>
            <w:shd w:val="clear" w:color="auto" w:fill="auto"/>
            <w:noWrap/>
            <w:vAlign w:val="bottom"/>
            <w:hideMark/>
          </w:tcPr>
          <w:p w14:paraId="2BF56BC0" w14:textId="77777777" w:rsidR="00263154" w:rsidRPr="00263154" w:rsidRDefault="00263154" w:rsidP="00263154">
            <w:pPr>
              <w:spacing w:line="240" w:lineRule="auto"/>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 xml:space="preserve">(Independent) researcher </w:t>
            </w:r>
          </w:p>
        </w:tc>
        <w:tc>
          <w:tcPr>
            <w:tcW w:w="1710" w:type="dxa"/>
            <w:tcBorders>
              <w:top w:val="nil"/>
              <w:left w:val="nil"/>
              <w:bottom w:val="nil"/>
              <w:right w:val="nil"/>
            </w:tcBorders>
            <w:shd w:val="clear" w:color="auto" w:fill="auto"/>
            <w:noWrap/>
            <w:vAlign w:val="bottom"/>
            <w:hideMark/>
          </w:tcPr>
          <w:p w14:paraId="0133609F" w14:textId="77777777" w:rsidR="00263154" w:rsidRPr="00263154" w:rsidRDefault="00263154" w:rsidP="00263154">
            <w:pPr>
              <w:spacing w:line="240" w:lineRule="auto"/>
              <w:jc w:val="right"/>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5</w:t>
            </w:r>
          </w:p>
        </w:tc>
      </w:tr>
      <w:tr w:rsidR="00263154" w:rsidRPr="00263154" w14:paraId="4016217D" w14:textId="77777777" w:rsidTr="00263154">
        <w:trPr>
          <w:trHeight w:val="288"/>
        </w:trPr>
        <w:tc>
          <w:tcPr>
            <w:tcW w:w="3960" w:type="dxa"/>
            <w:tcBorders>
              <w:top w:val="nil"/>
              <w:left w:val="nil"/>
              <w:bottom w:val="nil"/>
              <w:right w:val="nil"/>
            </w:tcBorders>
            <w:shd w:val="clear" w:color="auto" w:fill="auto"/>
            <w:noWrap/>
            <w:vAlign w:val="bottom"/>
            <w:hideMark/>
          </w:tcPr>
          <w:p w14:paraId="635BF82B" w14:textId="77777777" w:rsidR="00263154" w:rsidRPr="00263154" w:rsidRDefault="00263154" w:rsidP="00263154">
            <w:pPr>
              <w:spacing w:line="240" w:lineRule="auto"/>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 xml:space="preserve">Archivist </w:t>
            </w:r>
          </w:p>
        </w:tc>
        <w:tc>
          <w:tcPr>
            <w:tcW w:w="1710" w:type="dxa"/>
            <w:tcBorders>
              <w:top w:val="nil"/>
              <w:left w:val="nil"/>
              <w:bottom w:val="nil"/>
              <w:right w:val="nil"/>
            </w:tcBorders>
            <w:shd w:val="clear" w:color="auto" w:fill="auto"/>
            <w:noWrap/>
            <w:vAlign w:val="bottom"/>
            <w:hideMark/>
          </w:tcPr>
          <w:p w14:paraId="5A4C66F1" w14:textId="77777777" w:rsidR="00263154" w:rsidRPr="00263154" w:rsidRDefault="00263154" w:rsidP="00263154">
            <w:pPr>
              <w:spacing w:line="240" w:lineRule="auto"/>
              <w:jc w:val="right"/>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15</w:t>
            </w:r>
          </w:p>
        </w:tc>
      </w:tr>
      <w:tr w:rsidR="00263154" w:rsidRPr="00263154" w14:paraId="4106F297" w14:textId="77777777" w:rsidTr="00263154">
        <w:trPr>
          <w:trHeight w:val="288"/>
        </w:trPr>
        <w:tc>
          <w:tcPr>
            <w:tcW w:w="3960" w:type="dxa"/>
            <w:tcBorders>
              <w:top w:val="nil"/>
              <w:left w:val="nil"/>
              <w:bottom w:val="nil"/>
              <w:right w:val="nil"/>
            </w:tcBorders>
            <w:shd w:val="clear" w:color="auto" w:fill="auto"/>
            <w:noWrap/>
            <w:vAlign w:val="bottom"/>
            <w:hideMark/>
          </w:tcPr>
          <w:p w14:paraId="2C0F8E81" w14:textId="77777777" w:rsidR="00263154" w:rsidRPr="00263154" w:rsidRDefault="00263154" w:rsidP="00263154">
            <w:pPr>
              <w:spacing w:line="240" w:lineRule="auto"/>
              <w:rPr>
                <w:rFonts w:ascii="Aptos Narrow" w:eastAsia="Times New Roman" w:hAnsi="Aptos Narrow" w:cs="Times New Roman"/>
                <w:color w:val="000000"/>
                <w:lang w:val="nl-BE"/>
              </w:rPr>
            </w:pPr>
            <w:proofErr w:type="spellStart"/>
            <w:r w:rsidRPr="00263154">
              <w:rPr>
                <w:rFonts w:ascii="Aptos Narrow" w:eastAsia="Times New Roman" w:hAnsi="Aptos Narrow" w:cs="Times New Roman"/>
                <w:color w:val="000000"/>
                <w:lang w:val="nl-BE"/>
              </w:rPr>
              <w:t>Faculty</w:t>
            </w:r>
            <w:proofErr w:type="spellEnd"/>
            <w:r w:rsidRPr="00263154">
              <w:rPr>
                <w:rFonts w:ascii="Aptos Narrow" w:eastAsia="Times New Roman" w:hAnsi="Aptos Narrow" w:cs="Times New Roman"/>
                <w:color w:val="000000"/>
                <w:lang w:val="nl-BE"/>
              </w:rPr>
              <w:t xml:space="preserve"> member </w:t>
            </w:r>
          </w:p>
        </w:tc>
        <w:tc>
          <w:tcPr>
            <w:tcW w:w="1710" w:type="dxa"/>
            <w:tcBorders>
              <w:top w:val="nil"/>
              <w:left w:val="nil"/>
              <w:bottom w:val="nil"/>
              <w:right w:val="nil"/>
            </w:tcBorders>
            <w:shd w:val="clear" w:color="auto" w:fill="auto"/>
            <w:noWrap/>
            <w:vAlign w:val="bottom"/>
            <w:hideMark/>
          </w:tcPr>
          <w:p w14:paraId="6BDAB963" w14:textId="77777777" w:rsidR="00263154" w:rsidRPr="00263154" w:rsidRDefault="00263154" w:rsidP="00263154">
            <w:pPr>
              <w:spacing w:line="240" w:lineRule="auto"/>
              <w:jc w:val="right"/>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5</w:t>
            </w:r>
          </w:p>
        </w:tc>
      </w:tr>
      <w:tr w:rsidR="00263154" w:rsidRPr="00263154" w14:paraId="08FAB2D4" w14:textId="77777777" w:rsidTr="00263154">
        <w:trPr>
          <w:trHeight w:val="288"/>
        </w:trPr>
        <w:tc>
          <w:tcPr>
            <w:tcW w:w="3960" w:type="dxa"/>
            <w:tcBorders>
              <w:top w:val="nil"/>
              <w:left w:val="nil"/>
              <w:bottom w:val="nil"/>
              <w:right w:val="nil"/>
            </w:tcBorders>
            <w:shd w:val="clear" w:color="auto" w:fill="auto"/>
            <w:noWrap/>
            <w:vAlign w:val="bottom"/>
            <w:hideMark/>
          </w:tcPr>
          <w:p w14:paraId="42956CC9" w14:textId="77777777" w:rsidR="00263154" w:rsidRPr="00263154" w:rsidRDefault="00263154" w:rsidP="00263154">
            <w:pPr>
              <w:spacing w:line="240" w:lineRule="auto"/>
              <w:rPr>
                <w:rFonts w:ascii="Aptos Narrow" w:eastAsia="Times New Roman" w:hAnsi="Aptos Narrow" w:cs="Times New Roman"/>
                <w:color w:val="000000"/>
                <w:lang w:val="nl-BE"/>
              </w:rPr>
            </w:pPr>
            <w:proofErr w:type="spellStart"/>
            <w:r w:rsidRPr="00263154">
              <w:rPr>
                <w:rFonts w:ascii="Aptos Narrow" w:eastAsia="Times New Roman" w:hAnsi="Aptos Narrow" w:cs="Times New Roman"/>
                <w:color w:val="000000"/>
                <w:lang w:val="nl-BE"/>
              </w:rPr>
              <w:t>Librarian</w:t>
            </w:r>
            <w:proofErr w:type="spellEnd"/>
            <w:r w:rsidRPr="00263154">
              <w:rPr>
                <w:rFonts w:ascii="Aptos Narrow" w:eastAsia="Times New Roman" w:hAnsi="Aptos Narrow" w:cs="Times New Roman"/>
                <w:color w:val="000000"/>
                <w:lang w:val="nl-BE"/>
              </w:rPr>
              <w:t xml:space="preserve"> </w:t>
            </w:r>
          </w:p>
        </w:tc>
        <w:tc>
          <w:tcPr>
            <w:tcW w:w="1710" w:type="dxa"/>
            <w:tcBorders>
              <w:top w:val="nil"/>
              <w:left w:val="nil"/>
              <w:bottom w:val="nil"/>
              <w:right w:val="nil"/>
            </w:tcBorders>
            <w:shd w:val="clear" w:color="auto" w:fill="auto"/>
            <w:noWrap/>
            <w:vAlign w:val="bottom"/>
            <w:hideMark/>
          </w:tcPr>
          <w:p w14:paraId="797B445E" w14:textId="77777777" w:rsidR="00263154" w:rsidRPr="00263154" w:rsidRDefault="00263154" w:rsidP="00263154">
            <w:pPr>
              <w:spacing w:line="240" w:lineRule="auto"/>
              <w:jc w:val="right"/>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12</w:t>
            </w:r>
          </w:p>
        </w:tc>
      </w:tr>
      <w:tr w:rsidR="00263154" w:rsidRPr="00263154" w14:paraId="54038994" w14:textId="77777777" w:rsidTr="00263154">
        <w:trPr>
          <w:trHeight w:val="288"/>
        </w:trPr>
        <w:tc>
          <w:tcPr>
            <w:tcW w:w="3960" w:type="dxa"/>
            <w:tcBorders>
              <w:top w:val="nil"/>
              <w:left w:val="nil"/>
              <w:bottom w:val="nil"/>
              <w:right w:val="nil"/>
            </w:tcBorders>
            <w:shd w:val="clear" w:color="auto" w:fill="auto"/>
            <w:noWrap/>
            <w:vAlign w:val="bottom"/>
            <w:hideMark/>
          </w:tcPr>
          <w:p w14:paraId="14AB190E" w14:textId="77777777" w:rsidR="00263154" w:rsidRPr="00263154" w:rsidRDefault="00263154" w:rsidP="00263154">
            <w:pPr>
              <w:spacing w:line="240" w:lineRule="auto"/>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 xml:space="preserve">Masters student </w:t>
            </w:r>
          </w:p>
        </w:tc>
        <w:tc>
          <w:tcPr>
            <w:tcW w:w="1710" w:type="dxa"/>
            <w:tcBorders>
              <w:top w:val="nil"/>
              <w:left w:val="nil"/>
              <w:bottom w:val="nil"/>
              <w:right w:val="nil"/>
            </w:tcBorders>
            <w:shd w:val="clear" w:color="auto" w:fill="auto"/>
            <w:noWrap/>
            <w:vAlign w:val="bottom"/>
            <w:hideMark/>
          </w:tcPr>
          <w:p w14:paraId="02ECDDBF" w14:textId="77777777" w:rsidR="00263154" w:rsidRPr="00263154" w:rsidRDefault="00263154" w:rsidP="00263154">
            <w:pPr>
              <w:spacing w:line="240" w:lineRule="auto"/>
              <w:jc w:val="right"/>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3</w:t>
            </w:r>
          </w:p>
        </w:tc>
      </w:tr>
      <w:tr w:rsidR="00263154" w:rsidRPr="00263154" w14:paraId="7DE0F5BC" w14:textId="77777777" w:rsidTr="00263154">
        <w:trPr>
          <w:trHeight w:val="288"/>
        </w:trPr>
        <w:tc>
          <w:tcPr>
            <w:tcW w:w="3960" w:type="dxa"/>
            <w:tcBorders>
              <w:top w:val="nil"/>
              <w:left w:val="nil"/>
              <w:bottom w:val="nil"/>
              <w:right w:val="nil"/>
            </w:tcBorders>
            <w:shd w:val="clear" w:color="auto" w:fill="auto"/>
            <w:noWrap/>
            <w:vAlign w:val="bottom"/>
            <w:hideMark/>
          </w:tcPr>
          <w:p w14:paraId="26C1DE84" w14:textId="77777777" w:rsidR="00263154" w:rsidRPr="00263154" w:rsidRDefault="00263154" w:rsidP="00263154">
            <w:pPr>
              <w:spacing w:line="240" w:lineRule="auto"/>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 xml:space="preserve">PhD student </w:t>
            </w:r>
          </w:p>
        </w:tc>
        <w:tc>
          <w:tcPr>
            <w:tcW w:w="1710" w:type="dxa"/>
            <w:tcBorders>
              <w:top w:val="nil"/>
              <w:left w:val="nil"/>
              <w:bottom w:val="nil"/>
              <w:right w:val="nil"/>
            </w:tcBorders>
            <w:shd w:val="clear" w:color="auto" w:fill="auto"/>
            <w:noWrap/>
            <w:vAlign w:val="bottom"/>
            <w:hideMark/>
          </w:tcPr>
          <w:p w14:paraId="76824012" w14:textId="77777777" w:rsidR="00263154" w:rsidRPr="00263154" w:rsidRDefault="00263154" w:rsidP="00263154">
            <w:pPr>
              <w:spacing w:line="240" w:lineRule="auto"/>
              <w:jc w:val="right"/>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8</w:t>
            </w:r>
          </w:p>
        </w:tc>
      </w:tr>
      <w:tr w:rsidR="00263154" w:rsidRPr="00263154" w14:paraId="76063B2E" w14:textId="77777777" w:rsidTr="00263154">
        <w:trPr>
          <w:trHeight w:val="288"/>
        </w:trPr>
        <w:tc>
          <w:tcPr>
            <w:tcW w:w="3960" w:type="dxa"/>
            <w:tcBorders>
              <w:top w:val="nil"/>
              <w:left w:val="nil"/>
              <w:bottom w:val="nil"/>
              <w:right w:val="nil"/>
            </w:tcBorders>
            <w:shd w:val="clear" w:color="auto" w:fill="auto"/>
            <w:noWrap/>
            <w:vAlign w:val="bottom"/>
            <w:hideMark/>
          </w:tcPr>
          <w:p w14:paraId="3A402F99" w14:textId="77777777" w:rsidR="00263154" w:rsidRPr="00263154" w:rsidRDefault="00263154" w:rsidP="00263154">
            <w:pPr>
              <w:spacing w:line="240" w:lineRule="auto"/>
              <w:rPr>
                <w:rFonts w:ascii="Aptos Narrow" w:eastAsia="Times New Roman" w:hAnsi="Aptos Narrow" w:cs="Times New Roman"/>
                <w:color w:val="000000"/>
                <w:lang w:val="nl-BE"/>
              </w:rPr>
            </w:pPr>
            <w:proofErr w:type="spellStart"/>
            <w:r w:rsidRPr="00263154">
              <w:rPr>
                <w:rFonts w:ascii="Aptos Narrow" w:eastAsia="Times New Roman" w:hAnsi="Aptos Narrow" w:cs="Times New Roman"/>
                <w:color w:val="000000"/>
                <w:lang w:val="nl-BE"/>
              </w:rPr>
              <w:t>Postdoctoral</w:t>
            </w:r>
            <w:proofErr w:type="spellEnd"/>
            <w:r w:rsidRPr="00263154">
              <w:rPr>
                <w:rFonts w:ascii="Aptos Narrow" w:eastAsia="Times New Roman" w:hAnsi="Aptos Narrow" w:cs="Times New Roman"/>
                <w:color w:val="000000"/>
                <w:lang w:val="nl-BE"/>
              </w:rPr>
              <w:t xml:space="preserve"> researcher </w:t>
            </w:r>
          </w:p>
        </w:tc>
        <w:tc>
          <w:tcPr>
            <w:tcW w:w="1710" w:type="dxa"/>
            <w:tcBorders>
              <w:top w:val="nil"/>
              <w:left w:val="nil"/>
              <w:bottom w:val="nil"/>
              <w:right w:val="nil"/>
            </w:tcBorders>
            <w:shd w:val="clear" w:color="auto" w:fill="auto"/>
            <w:noWrap/>
            <w:vAlign w:val="bottom"/>
            <w:hideMark/>
          </w:tcPr>
          <w:p w14:paraId="4B6ED5A0" w14:textId="77777777" w:rsidR="00263154" w:rsidRPr="00263154" w:rsidRDefault="00263154" w:rsidP="00263154">
            <w:pPr>
              <w:spacing w:line="240" w:lineRule="auto"/>
              <w:jc w:val="right"/>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5</w:t>
            </w:r>
          </w:p>
        </w:tc>
      </w:tr>
      <w:tr w:rsidR="00263154" w:rsidRPr="00263154" w14:paraId="4B031D20" w14:textId="77777777" w:rsidTr="00263154">
        <w:trPr>
          <w:trHeight w:val="288"/>
        </w:trPr>
        <w:tc>
          <w:tcPr>
            <w:tcW w:w="3960" w:type="dxa"/>
            <w:tcBorders>
              <w:top w:val="nil"/>
              <w:left w:val="nil"/>
              <w:bottom w:val="nil"/>
              <w:right w:val="nil"/>
            </w:tcBorders>
            <w:shd w:val="clear" w:color="auto" w:fill="auto"/>
            <w:noWrap/>
            <w:vAlign w:val="bottom"/>
            <w:hideMark/>
          </w:tcPr>
          <w:p w14:paraId="68194EAB" w14:textId="77777777" w:rsidR="00263154" w:rsidRPr="00263154" w:rsidRDefault="00263154" w:rsidP="00263154">
            <w:pPr>
              <w:spacing w:line="240" w:lineRule="auto"/>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 xml:space="preserve">Professor </w:t>
            </w:r>
          </w:p>
        </w:tc>
        <w:tc>
          <w:tcPr>
            <w:tcW w:w="1710" w:type="dxa"/>
            <w:tcBorders>
              <w:top w:val="nil"/>
              <w:left w:val="nil"/>
              <w:bottom w:val="nil"/>
              <w:right w:val="nil"/>
            </w:tcBorders>
            <w:shd w:val="clear" w:color="auto" w:fill="auto"/>
            <w:noWrap/>
            <w:vAlign w:val="bottom"/>
            <w:hideMark/>
          </w:tcPr>
          <w:p w14:paraId="2DEBD2CF" w14:textId="77777777" w:rsidR="00263154" w:rsidRPr="00263154" w:rsidRDefault="00263154" w:rsidP="00263154">
            <w:pPr>
              <w:spacing w:line="240" w:lineRule="auto"/>
              <w:jc w:val="right"/>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11</w:t>
            </w:r>
          </w:p>
        </w:tc>
      </w:tr>
      <w:tr w:rsidR="00263154" w:rsidRPr="00263154" w14:paraId="0425088F" w14:textId="77777777" w:rsidTr="00263154">
        <w:trPr>
          <w:trHeight w:val="288"/>
        </w:trPr>
        <w:tc>
          <w:tcPr>
            <w:tcW w:w="3960" w:type="dxa"/>
            <w:tcBorders>
              <w:top w:val="nil"/>
              <w:left w:val="nil"/>
              <w:bottom w:val="nil"/>
              <w:right w:val="nil"/>
            </w:tcBorders>
            <w:shd w:val="clear" w:color="auto" w:fill="auto"/>
            <w:noWrap/>
            <w:vAlign w:val="bottom"/>
            <w:hideMark/>
          </w:tcPr>
          <w:p w14:paraId="51812ADE" w14:textId="77777777" w:rsidR="00263154" w:rsidRPr="00263154" w:rsidRDefault="00263154" w:rsidP="00263154">
            <w:pPr>
              <w:spacing w:line="240" w:lineRule="auto"/>
              <w:rPr>
                <w:rFonts w:ascii="Aptos Narrow" w:eastAsia="Times New Roman" w:hAnsi="Aptos Narrow" w:cs="Times New Roman"/>
                <w:color w:val="000000"/>
                <w:lang w:val="nl-BE"/>
              </w:rPr>
            </w:pPr>
            <w:proofErr w:type="spellStart"/>
            <w:r w:rsidRPr="00263154">
              <w:rPr>
                <w:rFonts w:ascii="Aptos Narrow" w:eastAsia="Times New Roman" w:hAnsi="Aptos Narrow" w:cs="Times New Roman"/>
                <w:color w:val="000000"/>
                <w:lang w:val="nl-BE"/>
              </w:rPr>
              <w:t>Undergraduate</w:t>
            </w:r>
            <w:proofErr w:type="spellEnd"/>
            <w:r w:rsidRPr="00263154">
              <w:rPr>
                <w:rFonts w:ascii="Aptos Narrow" w:eastAsia="Times New Roman" w:hAnsi="Aptos Narrow" w:cs="Times New Roman"/>
                <w:color w:val="000000"/>
                <w:lang w:val="nl-BE"/>
              </w:rPr>
              <w:t xml:space="preserve"> student </w:t>
            </w:r>
          </w:p>
        </w:tc>
        <w:tc>
          <w:tcPr>
            <w:tcW w:w="1710" w:type="dxa"/>
            <w:tcBorders>
              <w:top w:val="nil"/>
              <w:left w:val="nil"/>
              <w:bottom w:val="nil"/>
              <w:right w:val="nil"/>
            </w:tcBorders>
            <w:shd w:val="clear" w:color="auto" w:fill="auto"/>
            <w:noWrap/>
            <w:vAlign w:val="bottom"/>
            <w:hideMark/>
          </w:tcPr>
          <w:p w14:paraId="6356631C" w14:textId="77777777" w:rsidR="00263154" w:rsidRPr="00263154" w:rsidRDefault="00263154" w:rsidP="00263154">
            <w:pPr>
              <w:spacing w:line="240" w:lineRule="auto"/>
              <w:jc w:val="right"/>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3</w:t>
            </w:r>
          </w:p>
        </w:tc>
      </w:tr>
      <w:tr w:rsidR="00263154" w:rsidRPr="00263154" w14:paraId="68C8D1A9" w14:textId="77777777" w:rsidTr="00263154">
        <w:trPr>
          <w:trHeight w:val="288"/>
        </w:trPr>
        <w:tc>
          <w:tcPr>
            <w:tcW w:w="3960" w:type="dxa"/>
            <w:tcBorders>
              <w:top w:val="nil"/>
              <w:left w:val="nil"/>
              <w:bottom w:val="nil"/>
              <w:right w:val="nil"/>
            </w:tcBorders>
            <w:shd w:val="clear" w:color="auto" w:fill="auto"/>
            <w:noWrap/>
            <w:vAlign w:val="bottom"/>
            <w:hideMark/>
          </w:tcPr>
          <w:p w14:paraId="1BC61232" w14:textId="77777777" w:rsidR="00263154" w:rsidRPr="00263154" w:rsidRDefault="00263154" w:rsidP="00263154">
            <w:pPr>
              <w:spacing w:line="240" w:lineRule="auto"/>
              <w:rPr>
                <w:rFonts w:ascii="Aptos Narrow" w:eastAsia="Times New Roman" w:hAnsi="Aptos Narrow" w:cs="Times New Roman"/>
                <w:color w:val="000000"/>
                <w:lang w:val="en-US"/>
              </w:rPr>
            </w:pPr>
            <w:r w:rsidRPr="00263154">
              <w:rPr>
                <w:rFonts w:ascii="Aptos Narrow" w:eastAsia="Times New Roman" w:hAnsi="Aptos Narrow" w:cs="Times New Roman"/>
                <w:color w:val="000000"/>
                <w:lang w:val="en-US"/>
              </w:rPr>
              <w:t>Other (you will be asked to specify in a next question)</w:t>
            </w:r>
          </w:p>
        </w:tc>
        <w:tc>
          <w:tcPr>
            <w:tcW w:w="1710" w:type="dxa"/>
            <w:tcBorders>
              <w:top w:val="nil"/>
              <w:left w:val="nil"/>
              <w:bottom w:val="nil"/>
              <w:right w:val="nil"/>
            </w:tcBorders>
            <w:shd w:val="clear" w:color="auto" w:fill="auto"/>
            <w:noWrap/>
            <w:vAlign w:val="bottom"/>
            <w:hideMark/>
          </w:tcPr>
          <w:p w14:paraId="18B4BD24" w14:textId="77777777" w:rsidR="00263154" w:rsidRPr="00263154" w:rsidRDefault="00263154" w:rsidP="00263154">
            <w:pPr>
              <w:spacing w:line="240" w:lineRule="auto"/>
              <w:jc w:val="right"/>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16</w:t>
            </w:r>
          </w:p>
        </w:tc>
      </w:tr>
      <w:tr w:rsidR="00263154" w:rsidRPr="00263154" w14:paraId="2E714EF8" w14:textId="77777777" w:rsidTr="00263154">
        <w:trPr>
          <w:trHeight w:val="288"/>
        </w:trPr>
        <w:tc>
          <w:tcPr>
            <w:tcW w:w="3960" w:type="dxa"/>
            <w:tcBorders>
              <w:top w:val="nil"/>
              <w:left w:val="nil"/>
              <w:bottom w:val="nil"/>
              <w:right w:val="nil"/>
            </w:tcBorders>
            <w:shd w:val="clear" w:color="auto" w:fill="auto"/>
            <w:noWrap/>
            <w:vAlign w:val="bottom"/>
            <w:hideMark/>
          </w:tcPr>
          <w:p w14:paraId="7B203A73" w14:textId="77777777" w:rsidR="00263154" w:rsidRPr="00263154" w:rsidRDefault="00263154" w:rsidP="00263154">
            <w:pPr>
              <w:spacing w:line="240" w:lineRule="auto"/>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Blank</w:t>
            </w:r>
          </w:p>
        </w:tc>
        <w:tc>
          <w:tcPr>
            <w:tcW w:w="1710" w:type="dxa"/>
            <w:tcBorders>
              <w:top w:val="nil"/>
              <w:left w:val="nil"/>
              <w:bottom w:val="nil"/>
              <w:right w:val="nil"/>
            </w:tcBorders>
            <w:shd w:val="clear" w:color="auto" w:fill="auto"/>
            <w:noWrap/>
            <w:vAlign w:val="bottom"/>
            <w:hideMark/>
          </w:tcPr>
          <w:p w14:paraId="1E6F49DC" w14:textId="77777777" w:rsidR="00263154" w:rsidRPr="00263154" w:rsidRDefault="00263154" w:rsidP="00263154">
            <w:pPr>
              <w:spacing w:line="240" w:lineRule="auto"/>
              <w:jc w:val="right"/>
              <w:rPr>
                <w:rFonts w:ascii="Aptos Narrow" w:eastAsia="Times New Roman" w:hAnsi="Aptos Narrow" w:cs="Times New Roman"/>
                <w:color w:val="000000"/>
                <w:lang w:val="nl-BE"/>
              </w:rPr>
            </w:pPr>
            <w:r w:rsidRPr="00263154">
              <w:rPr>
                <w:rFonts w:ascii="Aptos Narrow" w:eastAsia="Times New Roman" w:hAnsi="Aptos Narrow" w:cs="Times New Roman"/>
                <w:color w:val="000000"/>
                <w:lang w:val="nl-BE"/>
              </w:rPr>
              <w:t>3</w:t>
            </w:r>
          </w:p>
        </w:tc>
      </w:tr>
      <w:tr w:rsidR="00263154" w:rsidRPr="00263154" w14:paraId="19E4B053" w14:textId="77777777" w:rsidTr="00263154">
        <w:trPr>
          <w:trHeight w:val="288"/>
        </w:trPr>
        <w:tc>
          <w:tcPr>
            <w:tcW w:w="3960" w:type="dxa"/>
            <w:tcBorders>
              <w:top w:val="single" w:sz="4" w:space="0" w:color="44B3E1"/>
              <w:left w:val="nil"/>
              <w:bottom w:val="nil"/>
              <w:right w:val="nil"/>
            </w:tcBorders>
            <w:shd w:val="clear" w:color="C0E6F5" w:fill="C0E6F5"/>
            <w:noWrap/>
            <w:vAlign w:val="bottom"/>
            <w:hideMark/>
          </w:tcPr>
          <w:p w14:paraId="4BEF55F6" w14:textId="77777777" w:rsidR="00263154" w:rsidRPr="00263154" w:rsidRDefault="00263154" w:rsidP="00263154">
            <w:pPr>
              <w:spacing w:line="240" w:lineRule="auto"/>
              <w:rPr>
                <w:rFonts w:ascii="Aptos Narrow" w:eastAsia="Times New Roman" w:hAnsi="Aptos Narrow" w:cs="Times New Roman"/>
                <w:b/>
                <w:bCs/>
                <w:color w:val="000000"/>
                <w:lang w:val="nl-BE"/>
              </w:rPr>
            </w:pPr>
            <w:r w:rsidRPr="00263154">
              <w:rPr>
                <w:rFonts w:ascii="Aptos Narrow" w:eastAsia="Times New Roman" w:hAnsi="Aptos Narrow" w:cs="Times New Roman"/>
                <w:b/>
                <w:bCs/>
                <w:color w:val="000000"/>
                <w:lang w:val="nl-BE"/>
              </w:rPr>
              <w:t>Total</w:t>
            </w:r>
          </w:p>
        </w:tc>
        <w:tc>
          <w:tcPr>
            <w:tcW w:w="1710" w:type="dxa"/>
            <w:tcBorders>
              <w:top w:val="single" w:sz="4" w:space="0" w:color="44B3E1"/>
              <w:left w:val="nil"/>
              <w:bottom w:val="nil"/>
              <w:right w:val="nil"/>
            </w:tcBorders>
            <w:shd w:val="clear" w:color="C0E6F5" w:fill="C0E6F5"/>
            <w:noWrap/>
            <w:vAlign w:val="bottom"/>
            <w:hideMark/>
          </w:tcPr>
          <w:p w14:paraId="37C19E5A" w14:textId="77777777" w:rsidR="00263154" w:rsidRPr="00263154" w:rsidRDefault="00263154" w:rsidP="00263154">
            <w:pPr>
              <w:spacing w:line="240" w:lineRule="auto"/>
              <w:jc w:val="right"/>
              <w:rPr>
                <w:rFonts w:ascii="Aptos Narrow" w:eastAsia="Times New Roman" w:hAnsi="Aptos Narrow" w:cs="Times New Roman"/>
                <w:b/>
                <w:bCs/>
                <w:color w:val="000000"/>
                <w:lang w:val="nl-BE"/>
              </w:rPr>
            </w:pPr>
            <w:r w:rsidRPr="00263154">
              <w:rPr>
                <w:rFonts w:ascii="Aptos Narrow" w:eastAsia="Times New Roman" w:hAnsi="Aptos Narrow" w:cs="Times New Roman"/>
                <w:b/>
                <w:bCs/>
                <w:color w:val="000000"/>
                <w:lang w:val="nl-BE"/>
              </w:rPr>
              <w:t>86</w:t>
            </w:r>
          </w:p>
        </w:tc>
      </w:tr>
    </w:tbl>
    <w:p w14:paraId="66CC2598" w14:textId="032A2F87" w:rsidR="5B397B2E" w:rsidRPr="00555CE0" w:rsidRDefault="00CB7515" w:rsidP="00CB7515">
      <w:pPr>
        <w:pStyle w:val="ListParagraph"/>
        <w:numPr>
          <w:ilvl w:val="0"/>
          <w:numId w:val="5"/>
        </w:numPr>
        <w:spacing w:before="360" w:after="240"/>
        <w:jc w:val="both"/>
        <w:rPr>
          <w:rFonts w:asciiTheme="majorHAnsi" w:hAnsiTheme="majorHAnsi" w:cstheme="majorHAnsi"/>
          <w:sz w:val="26"/>
          <w:szCs w:val="26"/>
        </w:rPr>
      </w:pPr>
      <w:r w:rsidRPr="00555CE0">
        <w:rPr>
          <w:rFonts w:asciiTheme="majorHAnsi" w:hAnsiTheme="majorHAnsi" w:cstheme="majorHAnsi"/>
          <w:sz w:val="26"/>
          <w:szCs w:val="26"/>
        </w:rPr>
        <w:t>Main discipline</w:t>
      </w:r>
    </w:p>
    <w:tbl>
      <w:tblPr>
        <w:tblW w:w="7680" w:type="dxa"/>
        <w:tblCellMar>
          <w:left w:w="70" w:type="dxa"/>
          <w:right w:w="70" w:type="dxa"/>
        </w:tblCellMar>
        <w:tblLook w:val="04A0" w:firstRow="1" w:lastRow="0" w:firstColumn="1" w:lastColumn="0" w:noHBand="0" w:noVBand="1"/>
      </w:tblPr>
      <w:tblGrid>
        <w:gridCol w:w="4640"/>
        <w:gridCol w:w="3040"/>
      </w:tblGrid>
      <w:tr w:rsidR="003C3650" w:rsidRPr="00E1607E" w14:paraId="6A2D517B" w14:textId="77777777" w:rsidTr="49C25D49">
        <w:trPr>
          <w:trHeight w:val="864"/>
        </w:trPr>
        <w:tc>
          <w:tcPr>
            <w:tcW w:w="4640" w:type="dxa"/>
            <w:tcBorders>
              <w:top w:val="nil"/>
              <w:left w:val="nil"/>
              <w:bottom w:val="single" w:sz="4" w:space="0" w:color="44B3E1"/>
              <w:right w:val="nil"/>
            </w:tcBorders>
            <w:shd w:val="clear" w:color="auto" w:fill="C0E6F5"/>
            <w:vAlign w:val="bottom"/>
            <w:hideMark/>
          </w:tcPr>
          <w:p w14:paraId="142A1FCA" w14:textId="77777777" w:rsidR="003C3650" w:rsidRPr="003C3650" w:rsidRDefault="003C3650" w:rsidP="003C3650">
            <w:pPr>
              <w:spacing w:line="240" w:lineRule="auto"/>
              <w:rPr>
                <w:rFonts w:ascii="Aptos Narrow" w:eastAsia="Times New Roman" w:hAnsi="Aptos Narrow" w:cs="Times New Roman"/>
                <w:b/>
                <w:bCs/>
                <w:color w:val="000000"/>
                <w:lang w:val="en-US"/>
              </w:rPr>
            </w:pPr>
            <w:r w:rsidRPr="003C3650">
              <w:rPr>
                <w:rFonts w:ascii="Aptos Narrow" w:eastAsia="Times New Roman" w:hAnsi="Aptos Narrow" w:cs="Times New Roman"/>
                <w:b/>
                <w:bCs/>
                <w:color w:val="000000"/>
                <w:lang w:val="en-US"/>
              </w:rPr>
              <w:t>Primary/main discipline, area of study, or area of interest</w:t>
            </w:r>
          </w:p>
        </w:tc>
        <w:tc>
          <w:tcPr>
            <w:tcW w:w="3040" w:type="dxa"/>
            <w:tcBorders>
              <w:top w:val="nil"/>
              <w:left w:val="nil"/>
              <w:bottom w:val="single" w:sz="4" w:space="0" w:color="44B3E1"/>
              <w:right w:val="nil"/>
            </w:tcBorders>
            <w:shd w:val="clear" w:color="auto" w:fill="C0E6F5"/>
            <w:vAlign w:val="bottom"/>
            <w:hideMark/>
          </w:tcPr>
          <w:p w14:paraId="2F123FFB" w14:textId="77777777" w:rsidR="003C3650" w:rsidRPr="003C3650" w:rsidRDefault="003C3650" w:rsidP="003C3650">
            <w:pPr>
              <w:spacing w:line="240" w:lineRule="auto"/>
              <w:rPr>
                <w:rFonts w:ascii="Aptos Narrow" w:eastAsia="Times New Roman" w:hAnsi="Aptos Narrow" w:cs="Times New Roman"/>
                <w:b/>
                <w:bCs/>
                <w:color w:val="000000"/>
                <w:lang w:val="en-US"/>
              </w:rPr>
            </w:pPr>
            <w:r w:rsidRPr="003C3650">
              <w:rPr>
                <w:rFonts w:ascii="Aptos Narrow" w:eastAsia="Times New Roman" w:hAnsi="Aptos Narrow" w:cs="Times New Roman"/>
                <w:b/>
                <w:bCs/>
                <w:color w:val="000000"/>
                <w:lang w:val="en-US"/>
              </w:rPr>
              <w:t>Count of Primary/main discipline, area of study, or area of interest</w:t>
            </w:r>
          </w:p>
        </w:tc>
      </w:tr>
      <w:tr w:rsidR="003C3650" w:rsidRPr="003C3650" w14:paraId="5A5AF69A" w14:textId="77777777" w:rsidTr="49C25D49">
        <w:trPr>
          <w:trHeight w:val="288"/>
        </w:trPr>
        <w:tc>
          <w:tcPr>
            <w:tcW w:w="4640" w:type="dxa"/>
            <w:tcBorders>
              <w:top w:val="nil"/>
              <w:left w:val="nil"/>
              <w:bottom w:val="nil"/>
              <w:right w:val="nil"/>
            </w:tcBorders>
            <w:shd w:val="clear" w:color="auto" w:fill="auto"/>
            <w:noWrap/>
            <w:vAlign w:val="bottom"/>
            <w:hideMark/>
          </w:tcPr>
          <w:p w14:paraId="679BB898" w14:textId="77777777" w:rsidR="003C3650" w:rsidRPr="003C3650" w:rsidRDefault="003C3650" w:rsidP="003C3650">
            <w:pPr>
              <w:spacing w:line="240" w:lineRule="auto"/>
              <w:rPr>
                <w:rFonts w:ascii="Aptos Narrow" w:eastAsia="Times New Roman" w:hAnsi="Aptos Narrow" w:cs="Times New Roman"/>
                <w:color w:val="000000"/>
                <w:lang w:val="nl-BE"/>
              </w:rPr>
            </w:pPr>
            <w:r w:rsidRPr="003C3650">
              <w:rPr>
                <w:rFonts w:ascii="Aptos Narrow" w:eastAsia="Times New Roman" w:hAnsi="Aptos Narrow" w:cs="Times New Roman"/>
                <w:color w:val="000000"/>
                <w:lang w:val="nl-BE"/>
              </w:rPr>
              <w:t>(Visual) arts</w:t>
            </w:r>
          </w:p>
        </w:tc>
        <w:tc>
          <w:tcPr>
            <w:tcW w:w="3040" w:type="dxa"/>
            <w:tcBorders>
              <w:top w:val="nil"/>
              <w:left w:val="nil"/>
              <w:bottom w:val="nil"/>
              <w:right w:val="nil"/>
            </w:tcBorders>
            <w:shd w:val="clear" w:color="auto" w:fill="auto"/>
            <w:noWrap/>
            <w:vAlign w:val="bottom"/>
            <w:hideMark/>
          </w:tcPr>
          <w:p w14:paraId="5C05820C" w14:textId="77777777" w:rsidR="003C3650" w:rsidRPr="003C3650" w:rsidRDefault="003C3650" w:rsidP="003C3650">
            <w:pPr>
              <w:spacing w:line="240" w:lineRule="auto"/>
              <w:jc w:val="right"/>
              <w:rPr>
                <w:rFonts w:ascii="Aptos Narrow" w:eastAsia="Times New Roman" w:hAnsi="Aptos Narrow" w:cs="Times New Roman"/>
                <w:color w:val="000000"/>
                <w:lang w:val="nl-BE"/>
              </w:rPr>
            </w:pPr>
            <w:r w:rsidRPr="003C3650">
              <w:rPr>
                <w:rFonts w:ascii="Aptos Narrow" w:eastAsia="Times New Roman" w:hAnsi="Aptos Narrow" w:cs="Times New Roman"/>
                <w:color w:val="000000"/>
                <w:lang w:val="nl-BE"/>
              </w:rPr>
              <w:t>2</w:t>
            </w:r>
          </w:p>
        </w:tc>
      </w:tr>
      <w:tr w:rsidR="003C3650" w:rsidRPr="003C3650" w14:paraId="2146213A" w14:textId="77777777" w:rsidTr="49C25D49">
        <w:trPr>
          <w:trHeight w:val="288"/>
        </w:trPr>
        <w:tc>
          <w:tcPr>
            <w:tcW w:w="4640" w:type="dxa"/>
            <w:tcBorders>
              <w:top w:val="nil"/>
              <w:left w:val="nil"/>
              <w:bottom w:val="nil"/>
              <w:right w:val="nil"/>
            </w:tcBorders>
            <w:shd w:val="clear" w:color="auto" w:fill="auto"/>
            <w:noWrap/>
            <w:vAlign w:val="bottom"/>
            <w:hideMark/>
          </w:tcPr>
          <w:p w14:paraId="6EB34F87" w14:textId="77777777" w:rsidR="003C3650" w:rsidRPr="003C3650" w:rsidRDefault="003C3650" w:rsidP="003C3650">
            <w:pPr>
              <w:spacing w:line="240" w:lineRule="auto"/>
              <w:rPr>
                <w:rFonts w:ascii="Aptos Narrow" w:eastAsia="Times New Roman" w:hAnsi="Aptos Narrow" w:cs="Times New Roman"/>
                <w:color w:val="000000"/>
                <w:lang w:val="nl-BE"/>
              </w:rPr>
            </w:pPr>
            <w:proofErr w:type="spellStart"/>
            <w:r w:rsidRPr="003C3650">
              <w:rPr>
                <w:rFonts w:ascii="Aptos Narrow" w:eastAsia="Times New Roman" w:hAnsi="Aptos Narrow" w:cs="Times New Roman"/>
                <w:color w:val="000000"/>
                <w:lang w:val="nl-BE"/>
              </w:rPr>
              <w:t>Archaeology</w:t>
            </w:r>
            <w:proofErr w:type="spellEnd"/>
            <w:r w:rsidRPr="003C3650">
              <w:rPr>
                <w:rFonts w:ascii="Aptos Narrow" w:eastAsia="Times New Roman" w:hAnsi="Aptos Narrow" w:cs="Times New Roman"/>
                <w:color w:val="000000"/>
                <w:lang w:val="nl-BE"/>
              </w:rPr>
              <w:t xml:space="preserve"> </w:t>
            </w:r>
          </w:p>
        </w:tc>
        <w:tc>
          <w:tcPr>
            <w:tcW w:w="3040" w:type="dxa"/>
            <w:tcBorders>
              <w:top w:val="nil"/>
              <w:left w:val="nil"/>
              <w:bottom w:val="nil"/>
              <w:right w:val="nil"/>
            </w:tcBorders>
            <w:shd w:val="clear" w:color="auto" w:fill="auto"/>
            <w:noWrap/>
            <w:vAlign w:val="bottom"/>
            <w:hideMark/>
          </w:tcPr>
          <w:p w14:paraId="6FFEE939" w14:textId="77777777" w:rsidR="003C3650" w:rsidRPr="003C3650" w:rsidRDefault="003C3650" w:rsidP="003C3650">
            <w:pPr>
              <w:spacing w:line="240" w:lineRule="auto"/>
              <w:jc w:val="right"/>
              <w:rPr>
                <w:rFonts w:ascii="Aptos Narrow" w:eastAsia="Times New Roman" w:hAnsi="Aptos Narrow" w:cs="Times New Roman"/>
                <w:color w:val="000000"/>
                <w:lang w:val="nl-BE"/>
              </w:rPr>
            </w:pPr>
            <w:r w:rsidRPr="003C3650">
              <w:rPr>
                <w:rFonts w:ascii="Aptos Narrow" w:eastAsia="Times New Roman" w:hAnsi="Aptos Narrow" w:cs="Times New Roman"/>
                <w:color w:val="000000"/>
                <w:lang w:val="nl-BE"/>
              </w:rPr>
              <w:t>1</w:t>
            </w:r>
          </w:p>
        </w:tc>
      </w:tr>
      <w:tr w:rsidR="003C3650" w:rsidRPr="003C3650" w14:paraId="22DE354D" w14:textId="77777777" w:rsidTr="49C25D49">
        <w:trPr>
          <w:trHeight w:val="288"/>
        </w:trPr>
        <w:tc>
          <w:tcPr>
            <w:tcW w:w="4640" w:type="dxa"/>
            <w:tcBorders>
              <w:top w:val="nil"/>
              <w:left w:val="nil"/>
              <w:bottom w:val="nil"/>
              <w:right w:val="nil"/>
            </w:tcBorders>
            <w:shd w:val="clear" w:color="auto" w:fill="auto"/>
            <w:noWrap/>
            <w:vAlign w:val="bottom"/>
            <w:hideMark/>
          </w:tcPr>
          <w:p w14:paraId="1A7568BE" w14:textId="77777777" w:rsidR="003C3650" w:rsidRPr="003C3650" w:rsidRDefault="003C3650" w:rsidP="003C3650">
            <w:pPr>
              <w:spacing w:line="240" w:lineRule="auto"/>
              <w:rPr>
                <w:rFonts w:ascii="Aptos Narrow" w:eastAsia="Times New Roman" w:hAnsi="Aptos Narrow" w:cs="Times New Roman"/>
                <w:color w:val="000000"/>
                <w:lang w:val="nl-BE"/>
              </w:rPr>
            </w:pPr>
            <w:r w:rsidRPr="003C3650">
              <w:rPr>
                <w:rFonts w:ascii="Aptos Narrow" w:eastAsia="Times New Roman" w:hAnsi="Aptos Narrow" w:cs="Times New Roman"/>
                <w:color w:val="000000"/>
                <w:lang w:val="nl-BE"/>
              </w:rPr>
              <w:t>Blank</w:t>
            </w:r>
          </w:p>
        </w:tc>
        <w:tc>
          <w:tcPr>
            <w:tcW w:w="3040" w:type="dxa"/>
            <w:tcBorders>
              <w:top w:val="nil"/>
              <w:left w:val="nil"/>
              <w:bottom w:val="nil"/>
              <w:right w:val="nil"/>
            </w:tcBorders>
            <w:shd w:val="clear" w:color="auto" w:fill="auto"/>
            <w:noWrap/>
            <w:vAlign w:val="bottom"/>
            <w:hideMark/>
          </w:tcPr>
          <w:p w14:paraId="253FFD1E" w14:textId="77777777" w:rsidR="003C3650" w:rsidRPr="003C3650" w:rsidRDefault="003C3650" w:rsidP="003C3650">
            <w:pPr>
              <w:spacing w:line="240" w:lineRule="auto"/>
              <w:jc w:val="right"/>
              <w:rPr>
                <w:rFonts w:ascii="Aptos Narrow" w:eastAsia="Times New Roman" w:hAnsi="Aptos Narrow" w:cs="Times New Roman"/>
                <w:color w:val="000000"/>
                <w:lang w:val="nl-BE"/>
              </w:rPr>
            </w:pPr>
            <w:r w:rsidRPr="003C3650">
              <w:rPr>
                <w:rFonts w:ascii="Aptos Narrow" w:eastAsia="Times New Roman" w:hAnsi="Aptos Narrow" w:cs="Times New Roman"/>
                <w:color w:val="000000"/>
                <w:lang w:val="nl-BE"/>
              </w:rPr>
              <w:t>3</w:t>
            </w:r>
          </w:p>
        </w:tc>
      </w:tr>
      <w:tr w:rsidR="003C3650" w:rsidRPr="003C3650" w14:paraId="0F2B2AA3" w14:textId="77777777" w:rsidTr="49C25D49">
        <w:trPr>
          <w:trHeight w:val="288"/>
        </w:trPr>
        <w:tc>
          <w:tcPr>
            <w:tcW w:w="4640" w:type="dxa"/>
            <w:tcBorders>
              <w:top w:val="nil"/>
              <w:left w:val="nil"/>
              <w:bottom w:val="nil"/>
              <w:right w:val="nil"/>
            </w:tcBorders>
            <w:shd w:val="clear" w:color="auto" w:fill="auto"/>
            <w:noWrap/>
            <w:vAlign w:val="bottom"/>
            <w:hideMark/>
          </w:tcPr>
          <w:p w14:paraId="41AF96CD" w14:textId="77777777" w:rsidR="003C3650" w:rsidRPr="003C3650" w:rsidRDefault="003C3650" w:rsidP="003C3650">
            <w:pPr>
              <w:spacing w:line="240" w:lineRule="auto"/>
              <w:rPr>
                <w:rFonts w:ascii="Aptos Narrow" w:eastAsia="Times New Roman" w:hAnsi="Aptos Narrow" w:cs="Times New Roman"/>
                <w:color w:val="000000"/>
                <w:lang w:val="nl-BE"/>
              </w:rPr>
            </w:pPr>
            <w:proofErr w:type="spellStart"/>
            <w:r w:rsidRPr="003C3650">
              <w:rPr>
                <w:rFonts w:ascii="Aptos Narrow" w:eastAsia="Times New Roman" w:hAnsi="Aptos Narrow" w:cs="Times New Roman"/>
                <w:color w:val="000000"/>
                <w:lang w:val="nl-BE"/>
              </w:rPr>
              <w:t>Educational</w:t>
            </w:r>
            <w:proofErr w:type="spellEnd"/>
            <w:r w:rsidRPr="003C3650">
              <w:rPr>
                <w:rFonts w:ascii="Aptos Narrow" w:eastAsia="Times New Roman" w:hAnsi="Aptos Narrow" w:cs="Times New Roman"/>
                <w:color w:val="000000"/>
                <w:lang w:val="nl-BE"/>
              </w:rPr>
              <w:t xml:space="preserve"> </w:t>
            </w:r>
            <w:proofErr w:type="spellStart"/>
            <w:r w:rsidRPr="003C3650">
              <w:rPr>
                <w:rFonts w:ascii="Aptos Narrow" w:eastAsia="Times New Roman" w:hAnsi="Aptos Narrow" w:cs="Times New Roman"/>
                <w:color w:val="000000"/>
                <w:lang w:val="nl-BE"/>
              </w:rPr>
              <w:t>sciences</w:t>
            </w:r>
            <w:proofErr w:type="spellEnd"/>
          </w:p>
        </w:tc>
        <w:tc>
          <w:tcPr>
            <w:tcW w:w="3040" w:type="dxa"/>
            <w:tcBorders>
              <w:top w:val="nil"/>
              <w:left w:val="nil"/>
              <w:bottom w:val="nil"/>
              <w:right w:val="nil"/>
            </w:tcBorders>
            <w:shd w:val="clear" w:color="auto" w:fill="auto"/>
            <w:noWrap/>
            <w:vAlign w:val="bottom"/>
            <w:hideMark/>
          </w:tcPr>
          <w:p w14:paraId="0839096C" w14:textId="77777777" w:rsidR="003C3650" w:rsidRPr="003C3650" w:rsidRDefault="003C3650" w:rsidP="003C3650">
            <w:pPr>
              <w:spacing w:line="240" w:lineRule="auto"/>
              <w:jc w:val="right"/>
              <w:rPr>
                <w:rFonts w:ascii="Aptos Narrow" w:eastAsia="Times New Roman" w:hAnsi="Aptos Narrow" w:cs="Times New Roman"/>
                <w:color w:val="000000"/>
                <w:lang w:val="nl-BE"/>
              </w:rPr>
            </w:pPr>
            <w:r w:rsidRPr="003C3650">
              <w:rPr>
                <w:rFonts w:ascii="Aptos Narrow" w:eastAsia="Times New Roman" w:hAnsi="Aptos Narrow" w:cs="Times New Roman"/>
                <w:color w:val="000000"/>
                <w:lang w:val="nl-BE"/>
              </w:rPr>
              <w:t>1</w:t>
            </w:r>
          </w:p>
        </w:tc>
      </w:tr>
      <w:tr w:rsidR="003C3650" w:rsidRPr="003C3650" w14:paraId="1CAD6A11" w14:textId="77777777" w:rsidTr="49C25D49">
        <w:trPr>
          <w:trHeight w:val="288"/>
        </w:trPr>
        <w:tc>
          <w:tcPr>
            <w:tcW w:w="4640" w:type="dxa"/>
            <w:tcBorders>
              <w:top w:val="nil"/>
              <w:left w:val="nil"/>
              <w:bottom w:val="nil"/>
              <w:right w:val="nil"/>
            </w:tcBorders>
            <w:shd w:val="clear" w:color="auto" w:fill="auto"/>
            <w:noWrap/>
            <w:vAlign w:val="bottom"/>
            <w:hideMark/>
          </w:tcPr>
          <w:p w14:paraId="060F5DC0" w14:textId="77777777" w:rsidR="003C3650" w:rsidRPr="003C3650" w:rsidRDefault="003C3650" w:rsidP="003C3650">
            <w:pPr>
              <w:spacing w:line="240" w:lineRule="auto"/>
              <w:rPr>
                <w:rFonts w:ascii="Aptos Narrow" w:eastAsia="Times New Roman" w:hAnsi="Aptos Narrow" w:cs="Times New Roman"/>
                <w:color w:val="000000"/>
                <w:lang w:val="nl-BE"/>
              </w:rPr>
            </w:pPr>
            <w:proofErr w:type="spellStart"/>
            <w:r w:rsidRPr="003C3650">
              <w:rPr>
                <w:rFonts w:ascii="Aptos Narrow" w:eastAsia="Times New Roman" w:hAnsi="Aptos Narrow" w:cs="Times New Roman"/>
                <w:color w:val="000000"/>
                <w:lang w:val="nl-BE"/>
              </w:rPr>
              <w:t>Genealogy</w:t>
            </w:r>
            <w:proofErr w:type="spellEnd"/>
            <w:r w:rsidRPr="003C3650">
              <w:rPr>
                <w:rFonts w:ascii="Aptos Narrow" w:eastAsia="Times New Roman" w:hAnsi="Aptos Narrow" w:cs="Times New Roman"/>
                <w:color w:val="000000"/>
                <w:lang w:val="nl-BE"/>
              </w:rPr>
              <w:t xml:space="preserve">/family </w:t>
            </w:r>
            <w:proofErr w:type="spellStart"/>
            <w:r w:rsidRPr="003C3650">
              <w:rPr>
                <w:rFonts w:ascii="Aptos Narrow" w:eastAsia="Times New Roman" w:hAnsi="Aptos Narrow" w:cs="Times New Roman"/>
                <w:color w:val="000000"/>
                <w:lang w:val="nl-BE"/>
              </w:rPr>
              <w:t>history</w:t>
            </w:r>
            <w:proofErr w:type="spellEnd"/>
          </w:p>
        </w:tc>
        <w:tc>
          <w:tcPr>
            <w:tcW w:w="3040" w:type="dxa"/>
            <w:tcBorders>
              <w:top w:val="nil"/>
              <w:left w:val="nil"/>
              <w:bottom w:val="nil"/>
              <w:right w:val="nil"/>
            </w:tcBorders>
            <w:shd w:val="clear" w:color="auto" w:fill="auto"/>
            <w:noWrap/>
            <w:vAlign w:val="bottom"/>
            <w:hideMark/>
          </w:tcPr>
          <w:p w14:paraId="168C3A83" w14:textId="77777777" w:rsidR="003C3650" w:rsidRPr="003C3650" w:rsidRDefault="003C3650" w:rsidP="003C3650">
            <w:pPr>
              <w:spacing w:line="240" w:lineRule="auto"/>
              <w:jc w:val="right"/>
              <w:rPr>
                <w:rFonts w:ascii="Aptos Narrow" w:eastAsia="Times New Roman" w:hAnsi="Aptos Narrow" w:cs="Times New Roman"/>
                <w:color w:val="000000"/>
                <w:lang w:val="nl-BE"/>
              </w:rPr>
            </w:pPr>
            <w:r w:rsidRPr="003C3650">
              <w:rPr>
                <w:rFonts w:ascii="Aptos Narrow" w:eastAsia="Times New Roman" w:hAnsi="Aptos Narrow" w:cs="Times New Roman"/>
                <w:color w:val="000000"/>
                <w:lang w:val="nl-BE"/>
              </w:rPr>
              <w:t>4</w:t>
            </w:r>
          </w:p>
        </w:tc>
      </w:tr>
      <w:tr w:rsidR="003C3650" w:rsidRPr="003C3650" w14:paraId="21050F0C" w14:textId="77777777" w:rsidTr="49C25D49">
        <w:trPr>
          <w:trHeight w:val="288"/>
        </w:trPr>
        <w:tc>
          <w:tcPr>
            <w:tcW w:w="4640" w:type="dxa"/>
            <w:tcBorders>
              <w:top w:val="nil"/>
              <w:left w:val="nil"/>
              <w:bottom w:val="nil"/>
              <w:right w:val="nil"/>
            </w:tcBorders>
            <w:shd w:val="clear" w:color="auto" w:fill="auto"/>
            <w:noWrap/>
            <w:vAlign w:val="bottom"/>
            <w:hideMark/>
          </w:tcPr>
          <w:p w14:paraId="43CAC3AD" w14:textId="77777777" w:rsidR="003C3650" w:rsidRPr="003C3650" w:rsidRDefault="003C3650" w:rsidP="003C3650">
            <w:pPr>
              <w:spacing w:line="240" w:lineRule="auto"/>
              <w:rPr>
                <w:rFonts w:ascii="Aptos Narrow" w:eastAsia="Times New Roman" w:hAnsi="Aptos Narrow" w:cs="Times New Roman"/>
                <w:color w:val="000000"/>
                <w:lang w:val="nl-BE"/>
              </w:rPr>
            </w:pPr>
            <w:proofErr w:type="spellStart"/>
            <w:r w:rsidRPr="003C3650">
              <w:rPr>
                <w:rFonts w:ascii="Aptos Narrow" w:eastAsia="Times New Roman" w:hAnsi="Aptos Narrow" w:cs="Times New Roman"/>
                <w:color w:val="000000"/>
                <w:lang w:val="nl-BE"/>
              </w:rPr>
              <w:t>History</w:t>
            </w:r>
            <w:proofErr w:type="spellEnd"/>
            <w:r w:rsidRPr="003C3650">
              <w:rPr>
                <w:rFonts w:ascii="Aptos Narrow" w:eastAsia="Times New Roman" w:hAnsi="Aptos Narrow" w:cs="Times New Roman"/>
                <w:color w:val="000000"/>
                <w:lang w:val="nl-BE"/>
              </w:rPr>
              <w:t xml:space="preserve"> </w:t>
            </w:r>
          </w:p>
        </w:tc>
        <w:tc>
          <w:tcPr>
            <w:tcW w:w="3040" w:type="dxa"/>
            <w:tcBorders>
              <w:top w:val="nil"/>
              <w:left w:val="nil"/>
              <w:bottom w:val="nil"/>
              <w:right w:val="nil"/>
            </w:tcBorders>
            <w:shd w:val="clear" w:color="auto" w:fill="auto"/>
            <w:noWrap/>
            <w:vAlign w:val="bottom"/>
            <w:hideMark/>
          </w:tcPr>
          <w:p w14:paraId="54C191D9" w14:textId="77777777" w:rsidR="003C3650" w:rsidRPr="003C3650" w:rsidRDefault="003C3650" w:rsidP="003C3650">
            <w:pPr>
              <w:spacing w:line="240" w:lineRule="auto"/>
              <w:jc w:val="right"/>
              <w:rPr>
                <w:rFonts w:ascii="Aptos Narrow" w:eastAsia="Times New Roman" w:hAnsi="Aptos Narrow" w:cs="Times New Roman"/>
                <w:color w:val="000000"/>
                <w:lang w:val="nl-BE"/>
              </w:rPr>
            </w:pPr>
            <w:r w:rsidRPr="003C3650">
              <w:rPr>
                <w:rFonts w:ascii="Aptos Narrow" w:eastAsia="Times New Roman" w:hAnsi="Aptos Narrow" w:cs="Times New Roman"/>
                <w:color w:val="000000"/>
                <w:lang w:val="nl-BE"/>
              </w:rPr>
              <w:t>22</w:t>
            </w:r>
          </w:p>
        </w:tc>
      </w:tr>
      <w:tr w:rsidR="003C3650" w:rsidRPr="003C3650" w14:paraId="2F92EF16" w14:textId="77777777" w:rsidTr="49C25D49">
        <w:trPr>
          <w:trHeight w:val="288"/>
        </w:trPr>
        <w:tc>
          <w:tcPr>
            <w:tcW w:w="4640" w:type="dxa"/>
            <w:tcBorders>
              <w:top w:val="nil"/>
              <w:left w:val="nil"/>
              <w:bottom w:val="nil"/>
              <w:right w:val="nil"/>
            </w:tcBorders>
            <w:shd w:val="clear" w:color="auto" w:fill="auto"/>
            <w:noWrap/>
            <w:vAlign w:val="bottom"/>
            <w:hideMark/>
          </w:tcPr>
          <w:p w14:paraId="5A1EF156" w14:textId="77777777" w:rsidR="003C3650" w:rsidRPr="003C3650" w:rsidRDefault="003C3650" w:rsidP="003C3650">
            <w:pPr>
              <w:spacing w:line="240" w:lineRule="auto"/>
              <w:rPr>
                <w:rFonts w:ascii="Aptos Narrow" w:eastAsia="Times New Roman" w:hAnsi="Aptos Narrow" w:cs="Times New Roman"/>
                <w:color w:val="000000"/>
                <w:lang w:val="nl-BE"/>
              </w:rPr>
            </w:pPr>
            <w:r w:rsidRPr="003C3650">
              <w:rPr>
                <w:rFonts w:ascii="Aptos Narrow" w:eastAsia="Times New Roman" w:hAnsi="Aptos Narrow" w:cs="Times New Roman"/>
                <w:color w:val="000000"/>
                <w:lang w:val="nl-BE"/>
              </w:rPr>
              <w:t xml:space="preserve">Information </w:t>
            </w:r>
            <w:proofErr w:type="spellStart"/>
            <w:r w:rsidRPr="003C3650">
              <w:rPr>
                <w:rFonts w:ascii="Aptos Narrow" w:eastAsia="Times New Roman" w:hAnsi="Aptos Narrow" w:cs="Times New Roman"/>
                <w:color w:val="000000"/>
                <w:lang w:val="nl-BE"/>
              </w:rPr>
              <w:t>sciences</w:t>
            </w:r>
            <w:proofErr w:type="spellEnd"/>
          </w:p>
        </w:tc>
        <w:tc>
          <w:tcPr>
            <w:tcW w:w="3040" w:type="dxa"/>
            <w:tcBorders>
              <w:top w:val="nil"/>
              <w:left w:val="nil"/>
              <w:bottom w:val="nil"/>
              <w:right w:val="nil"/>
            </w:tcBorders>
            <w:shd w:val="clear" w:color="auto" w:fill="auto"/>
            <w:noWrap/>
            <w:vAlign w:val="bottom"/>
            <w:hideMark/>
          </w:tcPr>
          <w:p w14:paraId="701D4FFF" w14:textId="77777777" w:rsidR="003C3650" w:rsidRPr="003C3650" w:rsidRDefault="003C3650" w:rsidP="003C3650">
            <w:pPr>
              <w:spacing w:line="240" w:lineRule="auto"/>
              <w:jc w:val="right"/>
              <w:rPr>
                <w:rFonts w:ascii="Aptos Narrow" w:eastAsia="Times New Roman" w:hAnsi="Aptos Narrow" w:cs="Times New Roman"/>
                <w:color w:val="000000"/>
                <w:lang w:val="nl-BE"/>
              </w:rPr>
            </w:pPr>
            <w:r w:rsidRPr="003C3650">
              <w:rPr>
                <w:rFonts w:ascii="Aptos Narrow" w:eastAsia="Times New Roman" w:hAnsi="Aptos Narrow" w:cs="Times New Roman"/>
                <w:color w:val="000000"/>
                <w:lang w:val="nl-BE"/>
              </w:rPr>
              <w:t>19</w:t>
            </w:r>
          </w:p>
        </w:tc>
      </w:tr>
      <w:tr w:rsidR="003C3650" w:rsidRPr="003C3650" w14:paraId="30151CE3" w14:textId="77777777" w:rsidTr="49C25D49">
        <w:trPr>
          <w:trHeight w:val="288"/>
        </w:trPr>
        <w:tc>
          <w:tcPr>
            <w:tcW w:w="4640" w:type="dxa"/>
            <w:tcBorders>
              <w:top w:val="nil"/>
              <w:left w:val="nil"/>
              <w:bottom w:val="nil"/>
              <w:right w:val="nil"/>
            </w:tcBorders>
            <w:shd w:val="clear" w:color="auto" w:fill="auto"/>
            <w:noWrap/>
            <w:vAlign w:val="bottom"/>
            <w:hideMark/>
          </w:tcPr>
          <w:p w14:paraId="32EAE5CD" w14:textId="77777777" w:rsidR="003C3650" w:rsidRPr="003C3650" w:rsidRDefault="003C3650" w:rsidP="003C3650">
            <w:pPr>
              <w:spacing w:line="240" w:lineRule="auto"/>
              <w:rPr>
                <w:rFonts w:ascii="Aptos Narrow" w:eastAsia="Times New Roman" w:hAnsi="Aptos Narrow" w:cs="Times New Roman"/>
                <w:color w:val="000000"/>
                <w:lang w:val="nl-BE"/>
              </w:rPr>
            </w:pPr>
            <w:proofErr w:type="spellStart"/>
            <w:r w:rsidRPr="003C3650">
              <w:rPr>
                <w:rFonts w:ascii="Aptos Narrow" w:eastAsia="Times New Roman" w:hAnsi="Aptos Narrow" w:cs="Times New Roman"/>
                <w:color w:val="000000"/>
                <w:lang w:val="nl-BE"/>
              </w:rPr>
              <w:t>Law</w:t>
            </w:r>
            <w:proofErr w:type="spellEnd"/>
          </w:p>
        </w:tc>
        <w:tc>
          <w:tcPr>
            <w:tcW w:w="3040" w:type="dxa"/>
            <w:tcBorders>
              <w:top w:val="nil"/>
              <w:left w:val="nil"/>
              <w:bottom w:val="nil"/>
              <w:right w:val="nil"/>
            </w:tcBorders>
            <w:shd w:val="clear" w:color="auto" w:fill="auto"/>
            <w:noWrap/>
            <w:vAlign w:val="bottom"/>
            <w:hideMark/>
          </w:tcPr>
          <w:p w14:paraId="787EB5E5" w14:textId="77777777" w:rsidR="003C3650" w:rsidRPr="003C3650" w:rsidRDefault="003C3650" w:rsidP="003C3650">
            <w:pPr>
              <w:spacing w:line="240" w:lineRule="auto"/>
              <w:jc w:val="right"/>
              <w:rPr>
                <w:rFonts w:ascii="Aptos Narrow" w:eastAsia="Times New Roman" w:hAnsi="Aptos Narrow" w:cs="Times New Roman"/>
                <w:color w:val="000000"/>
                <w:lang w:val="nl-BE"/>
              </w:rPr>
            </w:pPr>
            <w:r w:rsidRPr="003C3650">
              <w:rPr>
                <w:rFonts w:ascii="Aptos Narrow" w:eastAsia="Times New Roman" w:hAnsi="Aptos Narrow" w:cs="Times New Roman"/>
                <w:color w:val="000000"/>
                <w:lang w:val="nl-BE"/>
              </w:rPr>
              <w:t>1</w:t>
            </w:r>
          </w:p>
        </w:tc>
      </w:tr>
      <w:tr w:rsidR="003C3650" w:rsidRPr="003C3650" w14:paraId="5E36C5D9" w14:textId="77777777" w:rsidTr="49C25D49">
        <w:trPr>
          <w:trHeight w:val="288"/>
        </w:trPr>
        <w:tc>
          <w:tcPr>
            <w:tcW w:w="4640" w:type="dxa"/>
            <w:tcBorders>
              <w:top w:val="nil"/>
              <w:left w:val="nil"/>
              <w:bottom w:val="nil"/>
              <w:right w:val="nil"/>
            </w:tcBorders>
            <w:shd w:val="clear" w:color="auto" w:fill="auto"/>
            <w:noWrap/>
            <w:vAlign w:val="bottom"/>
            <w:hideMark/>
          </w:tcPr>
          <w:p w14:paraId="3501EC55" w14:textId="77777777" w:rsidR="003C3650" w:rsidRPr="003C3650" w:rsidRDefault="003C3650" w:rsidP="003C3650">
            <w:pPr>
              <w:spacing w:line="240" w:lineRule="auto"/>
              <w:rPr>
                <w:rFonts w:ascii="Aptos Narrow" w:eastAsia="Times New Roman" w:hAnsi="Aptos Narrow" w:cs="Times New Roman"/>
                <w:color w:val="000000"/>
                <w:lang w:val="nl-BE"/>
              </w:rPr>
            </w:pPr>
            <w:proofErr w:type="spellStart"/>
            <w:r w:rsidRPr="003C3650">
              <w:rPr>
                <w:rFonts w:ascii="Aptos Narrow" w:eastAsia="Times New Roman" w:hAnsi="Aptos Narrow" w:cs="Times New Roman"/>
                <w:color w:val="000000"/>
                <w:lang w:val="nl-BE"/>
              </w:rPr>
              <w:t>Linguistics</w:t>
            </w:r>
            <w:proofErr w:type="spellEnd"/>
            <w:r w:rsidRPr="003C3650">
              <w:rPr>
                <w:rFonts w:ascii="Aptos Narrow" w:eastAsia="Times New Roman" w:hAnsi="Aptos Narrow" w:cs="Times New Roman"/>
                <w:color w:val="000000"/>
                <w:lang w:val="nl-BE"/>
              </w:rPr>
              <w:t xml:space="preserve"> </w:t>
            </w:r>
            <w:proofErr w:type="spellStart"/>
            <w:r w:rsidRPr="003C3650">
              <w:rPr>
                <w:rFonts w:ascii="Aptos Narrow" w:eastAsia="Times New Roman" w:hAnsi="Aptos Narrow" w:cs="Times New Roman"/>
                <w:color w:val="000000"/>
                <w:lang w:val="nl-BE"/>
              </w:rPr>
              <w:t>and</w:t>
            </w:r>
            <w:proofErr w:type="spellEnd"/>
            <w:r w:rsidRPr="003C3650">
              <w:rPr>
                <w:rFonts w:ascii="Aptos Narrow" w:eastAsia="Times New Roman" w:hAnsi="Aptos Narrow" w:cs="Times New Roman"/>
                <w:color w:val="000000"/>
                <w:lang w:val="nl-BE"/>
              </w:rPr>
              <w:t xml:space="preserve"> </w:t>
            </w:r>
            <w:proofErr w:type="spellStart"/>
            <w:r w:rsidRPr="003C3650">
              <w:rPr>
                <w:rFonts w:ascii="Aptos Narrow" w:eastAsia="Times New Roman" w:hAnsi="Aptos Narrow" w:cs="Times New Roman"/>
                <w:color w:val="000000"/>
                <w:lang w:val="nl-BE"/>
              </w:rPr>
              <w:t>languages</w:t>
            </w:r>
            <w:proofErr w:type="spellEnd"/>
            <w:r w:rsidRPr="003C3650">
              <w:rPr>
                <w:rFonts w:ascii="Aptos Narrow" w:eastAsia="Times New Roman" w:hAnsi="Aptos Narrow" w:cs="Times New Roman"/>
                <w:color w:val="000000"/>
                <w:lang w:val="nl-BE"/>
              </w:rPr>
              <w:t xml:space="preserve"> </w:t>
            </w:r>
          </w:p>
        </w:tc>
        <w:tc>
          <w:tcPr>
            <w:tcW w:w="3040" w:type="dxa"/>
            <w:tcBorders>
              <w:top w:val="nil"/>
              <w:left w:val="nil"/>
              <w:bottom w:val="nil"/>
              <w:right w:val="nil"/>
            </w:tcBorders>
            <w:shd w:val="clear" w:color="auto" w:fill="auto"/>
            <w:noWrap/>
            <w:vAlign w:val="bottom"/>
            <w:hideMark/>
          </w:tcPr>
          <w:p w14:paraId="25D457BD" w14:textId="77777777" w:rsidR="003C3650" w:rsidRPr="003C3650" w:rsidRDefault="003C3650" w:rsidP="003C3650">
            <w:pPr>
              <w:spacing w:line="240" w:lineRule="auto"/>
              <w:jc w:val="right"/>
              <w:rPr>
                <w:rFonts w:ascii="Aptos Narrow" w:eastAsia="Times New Roman" w:hAnsi="Aptos Narrow" w:cs="Times New Roman"/>
                <w:color w:val="000000"/>
                <w:lang w:val="nl-BE"/>
              </w:rPr>
            </w:pPr>
            <w:r w:rsidRPr="003C3650">
              <w:rPr>
                <w:rFonts w:ascii="Aptos Narrow" w:eastAsia="Times New Roman" w:hAnsi="Aptos Narrow" w:cs="Times New Roman"/>
                <w:color w:val="000000"/>
                <w:lang w:val="nl-BE"/>
              </w:rPr>
              <w:t>4</w:t>
            </w:r>
          </w:p>
        </w:tc>
      </w:tr>
      <w:tr w:rsidR="003C3650" w:rsidRPr="003C3650" w14:paraId="1F0C3CB7" w14:textId="77777777" w:rsidTr="49C25D49">
        <w:trPr>
          <w:trHeight w:val="288"/>
        </w:trPr>
        <w:tc>
          <w:tcPr>
            <w:tcW w:w="4640" w:type="dxa"/>
            <w:tcBorders>
              <w:top w:val="nil"/>
              <w:left w:val="nil"/>
              <w:bottom w:val="nil"/>
              <w:right w:val="nil"/>
            </w:tcBorders>
            <w:shd w:val="clear" w:color="auto" w:fill="auto"/>
            <w:noWrap/>
            <w:vAlign w:val="bottom"/>
            <w:hideMark/>
          </w:tcPr>
          <w:p w14:paraId="76510E04" w14:textId="77777777" w:rsidR="003C3650" w:rsidRPr="003C3650" w:rsidRDefault="003C3650" w:rsidP="003C3650">
            <w:pPr>
              <w:spacing w:line="240" w:lineRule="auto"/>
              <w:rPr>
                <w:rFonts w:ascii="Aptos Narrow" w:eastAsia="Times New Roman" w:hAnsi="Aptos Narrow" w:cs="Times New Roman"/>
                <w:color w:val="000000"/>
                <w:lang w:val="nl-BE"/>
              </w:rPr>
            </w:pPr>
            <w:proofErr w:type="spellStart"/>
            <w:r w:rsidRPr="003C3650">
              <w:rPr>
                <w:rFonts w:ascii="Aptos Narrow" w:eastAsia="Times New Roman" w:hAnsi="Aptos Narrow" w:cs="Times New Roman"/>
                <w:color w:val="000000"/>
                <w:lang w:val="nl-BE"/>
              </w:rPr>
              <w:t>Literature</w:t>
            </w:r>
            <w:proofErr w:type="spellEnd"/>
            <w:r w:rsidRPr="003C3650">
              <w:rPr>
                <w:rFonts w:ascii="Aptos Narrow" w:eastAsia="Times New Roman" w:hAnsi="Aptos Narrow" w:cs="Times New Roman"/>
                <w:color w:val="000000"/>
                <w:lang w:val="nl-BE"/>
              </w:rPr>
              <w:t xml:space="preserve"> </w:t>
            </w:r>
          </w:p>
        </w:tc>
        <w:tc>
          <w:tcPr>
            <w:tcW w:w="3040" w:type="dxa"/>
            <w:tcBorders>
              <w:top w:val="nil"/>
              <w:left w:val="nil"/>
              <w:bottom w:val="nil"/>
              <w:right w:val="nil"/>
            </w:tcBorders>
            <w:shd w:val="clear" w:color="auto" w:fill="auto"/>
            <w:noWrap/>
            <w:vAlign w:val="bottom"/>
            <w:hideMark/>
          </w:tcPr>
          <w:p w14:paraId="1E9396C8" w14:textId="77777777" w:rsidR="003C3650" w:rsidRPr="003C3650" w:rsidRDefault="003C3650" w:rsidP="003C3650">
            <w:pPr>
              <w:spacing w:line="240" w:lineRule="auto"/>
              <w:jc w:val="right"/>
              <w:rPr>
                <w:rFonts w:ascii="Aptos Narrow" w:eastAsia="Times New Roman" w:hAnsi="Aptos Narrow" w:cs="Times New Roman"/>
                <w:color w:val="000000"/>
                <w:lang w:val="nl-BE"/>
              </w:rPr>
            </w:pPr>
            <w:r w:rsidRPr="003C3650">
              <w:rPr>
                <w:rFonts w:ascii="Aptos Narrow" w:eastAsia="Times New Roman" w:hAnsi="Aptos Narrow" w:cs="Times New Roman"/>
                <w:color w:val="000000"/>
                <w:lang w:val="nl-BE"/>
              </w:rPr>
              <w:t>4</w:t>
            </w:r>
          </w:p>
        </w:tc>
      </w:tr>
      <w:tr w:rsidR="003C3650" w:rsidRPr="003C3650" w14:paraId="7648508C" w14:textId="77777777" w:rsidTr="49C25D49">
        <w:trPr>
          <w:trHeight w:val="288"/>
        </w:trPr>
        <w:tc>
          <w:tcPr>
            <w:tcW w:w="4640" w:type="dxa"/>
            <w:tcBorders>
              <w:top w:val="nil"/>
              <w:left w:val="nil"/>
              <w:bottom w:val="nil"/>
              <w:right w:val="nil"/>
            </w:tcBorders>
            <w:shd w:val="clear" w:color="auto" w:fill="auto"/>
            <w:noWrap/>
            <w:vAlign w:val="bottom"/>
            <w:hideMark/>
          </w:tcPr>
          <w:p w14:paraId="33820BF4" w14:textId="77777777" w:rsidR="003C3650" w:rsidRPr="003C3650" w:rsidRDefault="003C3650" w:rsidP="003C3650">
            <w:pPr>
              <w:spacing w:line="240" w:lineRule="auto"/>
              <w:rPr>
                <w:rFonts w:ascii="Aptos Narrow" w:eastAsia="Times New Roman" w:hAnsi="Aptos Narrow" w:cs="Times New Roman"/>
                <w:color w:val="000000"/>
                <w:lang w:val="nl-BE"/>
              </w:rPr>
            </w:pPr>
            <w:r w:rsidRPr="003C3650">
              <w:rPr>
                <w:rFonts w:ascii="Aptos Narrow" w:eastAsia="Times New Roman" w:hAnsi="Aptos Narrow" w:cs="Times New Roman"/>
                <w:color w:val="000000"/>
                <w:lang w:val="nl-BE"/>
              </w:rPr>
              <w:t xml:space="preserve">Media </w:t>
            </w:r>
            <w:proofErr w:type="spellStart"/>
            <w:r w:rsidRPr="003C3650">
              <w:rPr>
                <w:rFonts w:ascii="Aptos Narrow" w:eastAsia="Times New Roman" w:hAnsi="Aptos Narrow" w:cs="Times New Roman"/>
                <w:color w:val="000000"/>
                <w:lang w:val="nl-BE"/>
              </w:rPr>
              <w:t>and</w:t>
            </w:r>
            <w:proofErr w:type="spellEnd"/>
            <w:r w:rsidRPr="003C3650">
              <w:rPr>
                <w:rFonts w:ascii="Aptos Narrow" w:eastAsia="Times New Roman" w:hAnsi="Aptos Narrow" w:cs="Times New Roman"/>
                <w:color w:val="000000"/>
                <w:lang w:val="nl-BE"/>
              </w:rPr>
              <w:t xml:space="preserve"> </w:t>
            </w:r>
            <w:proofErr w:type="spellStart"/>
            <w:r w:rsidRPr="003C3650">
              <w:rPr>
                <w:rFonts w:ascii="Aptos Narrow" w:eastAsia="Times New Roman" w:hAnsi="Aptos Narrow" w:cs="Times New Roman"/>
                <w:color w:val="000000"/>
                <w:lang w:val="nl-BE"/>
              </w:rPr>
              <w:t>communications</w:t>
            </w:r>
            <w:proofErr w:type="spellEnd"/>
          </w:p>
        </w:tc>
        <w:tc>
          <w:tcPr>
            <w:tcW w:w="3040" w:type="dxa"/>
            <w:tcBorders>
              <w:top w:val="nil"/>
              <w:left w:val="nil"/>
              <w:bottom w:val="nil"/>
              <w:right w:val="nil"/>
            </w:tcBorders>
            <w:shd w:val="clear" w:color="auto" w:fill="auto"/>
            <w:noWrap/>
            <w:vAlign w:val="bottom"/>
            <w:hideMark/>
          </w:tcPr>
          <w:p w14:paraId="1F115075" w14:textId="77777777" w:rsidR="003C3650" w:rsidRPr="003C3650" w:rsidRDefault="003C3650" w:rsidP="003C3650">
            <w:pPr>
              <w:spacing w:line="240" w:lineRule="auto"/>
              <w:jc w:val="right"/>
              <w:rPr>
                <w:rFonts w:ascii="Aptos Narrow" w:eastAsia="Times New Roman" w:hAnsi="Aptos Narrow" w:cs="Times New Roman"/>
                <w:color w:val="000000"/>
                <w:lang w:val="nl-BE"/>
              </w:rPr>
            </w:pPr>
            <w:r w:rsidRPr="003C3650">
              <w:rPr>
                <w:rFonts w:ascii="Aptos Narrow" w:eastAsia="Times New Roman" w:hAnsi="Aptos Narrow" w:cs="Times New Roman"/>
                <w:color w:val="000000"/>
                <w:lang w:val="nl-BE"/>
              </w:rPr>
              <w:t>4</w:t>
            </w:r>
          </w:p>
        </w:tc>
      </w:tr>
      <w:tr w:rsidR="003C3650" w:rsidRPr="003C3650" w14:paraId="4E05CBBE" w14:textId="77777777" w:rsidTr="49C25D49">
        <w:trPr>
          <w:trHeight w:val="288"/>
        </w:trPr>
        <w:tc>
          <w:tcPr>
            <w:tcW w:w="4640" w:type="dxa"/>
            <w:tcBorders>
              <w:top w:val="nil"/>
              <w:left w:val="nil"/>
              <w:bottom w:val="nil"/>
              <w:right w:val="nil"/>
            </w:tcBorders>
            <w:shd w:val="clear" w:color="auto" w:fill="auto"/>
            <w:noWrap/>
            <w:vAlign w:val="bottom"/>
            <w:hideMark/>
          </w:tcPr>
          <w:p w14:paraId="4F4705F7" w14:textId="77777777" w:rsidR="003C3650" w:rsidRPr="003C3650" w:rsidRDefault="003C3650" w:rsidP="003C3650">
            <w:pPr>
              <w:spacing w:line="240" w:lineRule="auto"/>
              <w:rPr>
                <w:rFonts w:ascii="Aptos Narrow" w:eastAsia="Times New Roman" w:hAnsi="Aptos Narrow" w:cs="Times New Roman"/>
                <w:color w:val="000000"/>
                <w:lang w:val="en-US"/>
              </w:rPr>
            </w:pPr>
            <w:r w:rsidRPr="003C3650">
              <w:rPr>
                <w:rFonts w:ascii="Aptos Narrow" w:eastAsia="Times New Roman" w:hAnsi="Aptos Narrow" w:cs="Times New Roman"/>
                <w:color w:val="000000"/>
                <w:lang w:val="en-US"/>
              </w:rPr>
              <w:t>Other (you will be asked to specify in a next question)</w:t>
            </w:r>
          </w:p>
        </w:tc>
        <w:tc>
          <w:tcPr>
            <w:tcW w:w="3040" w:type="dxa"/>
            <w:tcBorders>
              <w:top w:val="nil"/>
              <w:left w:val="nil"/>
              <w:bottom w:val="nil"/>
              <w:right w:val="nil"/>
            </w:tcBorders>
            <w:shd w:val="clear" w:color="auto" w:fill="auto"/>
            <w:noWrap/>
            <w:vAlign w:val="bottom"/>
            <w:hideMark/>
          </w:tcPr>
          <w:p w14:paraId="72BCBF5A" w14:textId="77777777" w:rsidR="003C3650" w:rsidRPr="003C3650" w:rsidRDefault="003C3650" w:rsidP="003C3650">
            <w:pPr>
              <w:spacing w:line="240" w:lineRule="auto"/>
              <w:jc w:val="right"/>
              <w:rPr>
                <w:rFonts w:ascii="Aptos Narrow" w:eastAsia="Times New Roman" w:hAnsi="Aptos Narrow" w:cs="Times New Roman"/>
                <w:color w:val="000000"/>
                <w:lang w:val="nl-BE"/>
              </w:rPr>
            </w:pPr>
            <w:r w:rsidRPr="003C3650">
              <w:rPr>
                <w:rFonts w:ascii="Aptos Narrow" w:eastAsia="Times New Roman" w:hAnsi="Aptos Narrow" w:cs="Times New Roman"/>
                <w:color w:val="000000"/>
                <w:lang w:val="nl-BE"/>
              </w:rPr>
              <w:t>14</w:t>
            </w:r>
          </w:p>
        </w:tc>
      </w:tr>
      <w:tr w:rsidR="003C3650" w:rsidRPr="003C3650" w14:paraId="2B24D855" w14:textId="77777777" w:rsidTr="49C25D49">
        <w:trPr>
          <w:trHeight w:val="288"/>
        </w:trPr>
        <w:tc>
          <w:tcPr>
            <w:tcW w:w="4640" w:type="dxa"/>
            <w:tcBorders>
              <w:top w:val="nil"/>
              <w:left w:val="nil"/>
              <w:bottom w:val="nil"/>
              <w:right w:val="nil"/>
            </w:tcBorders>
            <w:shd w:val="clear" w:color="auto" w:fill="auto"/>
            <w:noWrap/>
            <w:vAlign w:val="bottom"/>
            <w:hideMark/>
          </w:tcPr>
          <w:p w14:paraId="4F660F2A" w14:textId="77777777" w:rsidR="003C3650" w:rsidRPr="003C3650" w:rsidRDefault="003C3650" w:rsidP="003C3650">
            <w:pPr>
              <w:spacing w:line="240" w:lineRule="auto"/>
              <w:rPr>
                <w:rFonts w:ascii="Aptos Narrow" w:eastAsia="Times New Roman" w:hAnsi="Aptos Narrow" w:cs="Times New Roman"/>
                <w:color w:val="000000"/>
                <w:lang w:val="nl-BE"/>
              </w:rPr>
            </w:pPr>
            <w:proofErr w:type="spellStart"/>
            <w:r w:rsidRPr="003C3650">
              <w:rPr>
                <w:rFonts w:ascii="Aptos Narrow" w:eastAsia="Times New Roman" w:hAnsi="Aptos Narrow" w:cs="Times New Roman"/>
                <w:color w:val="000000"/>
                <w:lang w:val="nl-BE"/>
              </w:rPr>
              <w:t>Performing</w:t>
            </w:r>
            <w:proofErr w:type="spellEnd"/>
            <w:r w:rsidRPr="003C3650">
              <w:rPr>
                <w:rFonts w:ascii="Aptos Narrow" w:eastAsia="Times New Roman" w:hAnsi="Aptos Narrow" w:cs="Times New Roman"/>
                <w:color w:val="000000"/>
                <w:lang w:val="nl-BE"/>
              </w:rPr>
              <w:t xml:space="preserve"> arts </w:t>
            </w:r>
          </w:p>
        </w:tc>
        <w:tc>
          <w:tcPr>
            <w:tcW w:w="3040" w:type="dxa"/>
            <w:tcBorders>
              <w:top w:val="nil"/>
              <w:left w:val="nil"/>
              <w:bottom w:val="nil"/>
              <w:right w:val="nil"/>
            </w:tcBorders>
            <w:shd w:val="clear" w:color="auto" w:fill="auto"/>
            <w:noWrap/>
            <w:vAlign w:val="bottom"/>
            <w:hideMark/>
          </w:tcPr>
          <w:p w14:paraId="1960A19E" w14:textId="77777777" w:rsidR="003C3650" w:rsidRPr="003C3650" w:rsidRDefault="003C3650" w:rsidP="003C3650">
            <w:pPr>
              <w:spacing w:line="240" w:lineRule="auto"/>
              <w:jc w:val="right"/>
              <w:rPr>
                <w:rFonts w:ascii="Aptos Narrow" w:eastAsia="Times New Roman" w:hAnsi="Aptos Narrow" w:cs="Times New Roman"/>
                <w:color w:val="000000"/>
                <w:lang w:val="nl-BE"/>
              </w:rPr>
            </w:pPr>
            <w:r w:rsidRPr="003C3650">
              <w:rPr>
                <w:rFonts w:ascii="Aptos Narrow" w:eastAsia="Times New Roman" w:hAnsi="Aptos Narrow" w:cs="Times New Roman"/>
                <w:color w:val="000000"/>
                <w:lang w:val="nl-BE"/>
              </w:rPr>
              <w:t>4</w:t>
            </w:r>
          </w:p>
        </w:tc>
      </w:tr>
      <w:tr w:rsidR="003C3650" w:rsidRPr="003C3650" w14:paraId="66CD61F8" w14:textId="77777777" w:rsidTr="49C25D49">
        <w:trPr>
          <w:trHeight w:val="288"/>
        </w:trPr>
        <w:tc>
          <w:tcPr>
            <w:tcW w:w="4640" w:type="dxa"/>
            <w:tcBorders>
              <w:top w:val="nil"/>
              <w:left w:val="nil"/>
              <w:bottom w:val="nil"/>
              <w:right w:val="nil"/>
            </w:tcBorders>
            <w:shd w:val="clear" w:color="auto" w:fill="auto"/>
            <w:noWrap/>
            <w:vAlign w:val="bottom"/>
            <w:hideMark/>
          </w:tcPr>
          <w:p w14:paraId="3F8BF59E" w14:textId="77777777" w:rsidR="003C3650" w:rsidRPr="003C3650" w:rsidRDefault="003C3650" w:rsidP="003C3650">
            <w:pPr>
              <w:spacing w:line="240" w:lineRule="auto"/>
              <w:rPr>
                <w:rFonts w:ascii="Aptos Narrow" w:eastAsia="Times New Roman" w:hAnsi="Aptos Narrow" w:cs="Times New Roman"/>
                <w:color w:val="000000"/>
                <w:lang w:val="nl-BE"/>
              </w:rPr>
            </w:pPr>
            <w:proofErr w:type="spellStart"/>
            <w:r w:rsidRPr="003C3650">
              <w:rPr>
                <w:rFonts w:ascii="Aptos Narrow" w:eastAsia="Times New Roman" w:hAnsi="Aptos Narrow" w:cs="Times New Roman"/>
                <w:color w:val="000000"/>
                <w:lang w:val="nl-BE"/>
              </w:rPr>
              <w:t>Political</w:t>
            </w:r>
            <w:proofErr w:type="spellEnd"/>
            <w:r w:rsidRPr="003C3650">
              <w:rPr>
                <w:rFonts w:ascii="Aptos Narrow" w:eastAsia="Times New Roman" w:hAnsi="Aptos Narrow" w:cs="Times New Roman"/>
                <w:color w:val="000000"/>
                <w:lang w:val="nl-BE"/>
              </w:rPr>
              <w:t xml:space="preserve"> </w:t>
            </w:r>
            <w:proofErr w:type="spellStart"/>
            <w:r w:rsidRPr="003C3650">
              <w:rPr>
                <w:rFonts w:ascii="Aptos Narrow" w:eastAsia="Times New Roman" w:hAnsi="Aptos Narrow" w:cs="Times New Roman"/>
                <w:color w:val="000000"/>
                <w:lang w:val="nl-BE"/>
              </w:rPr>
              <w:t>sciences</w:t>
            </w:r>
            <w:proofErr w:type="spellEnd"/>
            <w:r w:rsidRPr="003C3650">
              <w:rPr>
                <w:rFonts w:ascii="Aptos Narrow" w:eastAsia="Times New Roman" w:hAnsi="Aptos Narrow" w:cs="Times New Roman"/>
                <w:color w:val="000000"/>
                <w:lang w:val="nl-BE"/>
              </w:rPr>
              <w:t xml:space="preserve"> </w:t>
            </w:r>
          </w:p>
        </w:tc>
        <w:tc>
          <w:tcPr>
            <w:tcW w:w="3040" w:type="dxa"/>
            <w:tcBorders>
              <w:top w:val="nil"/>
              <w:left w:val="nil"/>
              <w:bottom w:val="nil"/>
              <w:right w:val="nil"/>
            </w:tcBorders>
            <w:shd w:val="clear" w:color="auto" w:fill="auto"/>
            <w:noWrap/>
            <w:vAlign w:val="bottom"/>
            <w:hideMark/>
          </w:tcPr>
          <w:p w14:paraId="775A85D6" w14:textId="77777777" w:rsidR="003C3650" w:rsidRPr="003C3650" w:rsidRDefault="003C3650" w:rsidP="003C3650">
            <w:pPr>
              <w:spacing w:line="240" w:lineRule="auto"/>
              <w:jc w:val="right"/>
              <w:rPr>
                <w:rFonts w:ascii="Aptos Narrow" w:eastAsia="Times New Roman" w:hAnsi="Aptos Narrow" w:cs="Times New Roman"/>
                <w:color w:val="000000"/>
                <w:lang w:val="nl-BE"/>
              </w:rPr>
            </w:pPr>
            <w:r w:rsidRPr="003C3650">
              <w:rPr>
                <w:rFonts w:ascii="Aptos Narrow" w:eastAsia="Times New Roman" w:hAnsi="Aptos Narrow" w:cs="Times New Roman"/>
                <w:color w:val="000000"/>
                <w:lang w:val="nl-BE"/>
              </w:rPr>
              <w:t>1</w:t>
            </w:r>
          </w:p>
        </w:tc>
      </w:tr>
      <w:tr w:rsidR="003C3650" w:rsidRPr="003C3650" w14:paraId="649FFB9F" w14:textId="77777777" w:rsidTr="49C25D49">
        <w:trPr>
          <w:trHeight w:val="288"/>
        </w:trPr>
        <w:tc>
          <w:tcPr>
            <w:tcW w:w="4640" w:type="dxa"/>
            <w:tcBorders>
              <w:top w:val="nil"/>
              <w:left w:val="nil"/>
              <w:bottom w:val="nil"/>
              <w:right w:val="nil"/>
            </w:tcBorders>
            <w:shd w:val="clear" w:color="auto" w:fill="auto"/>
            <w:noWrap/>
            <w:vAlign w:val="bottom"/>
            <w:hideMark/>
          </w:tcPr>
          <w:p w14:paraId="7034516A" w14:textId="77777777" w:rsidR="003C3650" w:rsidRPr="003C3650" w:rsidRDefault="003C3650" w:rsidP="003C3650">
            <w:pPr>
              <w:spacing w:line="240" w:lineRule="auto"/>
              <w:rPr>
                <w:rFonts w:ascii="Aptos Narrow" w:eastAsia="Times New Roman" w:hAnsi="Aptos Narrow" w:cs="Times New Roman"/>
                <w:color w:val="000000"/>
                <w:lang w:val="nl-BE"/>
              </w:rPr>
            </w:pPr>
            <w:proofErr w:type="spellStart"/>
            <w:r w:rsidRPr="003C3650">
              <w:rPr>
                <w:rFonts w:ascii="Aptos Narrow" w:eastAsia="Times New Roman" w:hAnsi="Aptos Narrow" w:cs="Times New Roman"/>
                <w:color w:val="000000"/>
                <w:lang w:val="nl-BE"/>
              </w:rPr>
              <w:t>Religion</w:t>
            </w:r>
            <w:proofErr w:type="spellEnd"/>
            <w:r w:rsidRPr="003C3650">
              <w:rPr>
                <w:rFonts w:ascii="Aptos Narrow" w:eastAsia="Times New Roman" w:hAnsi="Aptos Narrow" w:cs="Times New Roman"/>
                <w:color w:val="000000"/>
                <w:lang w:val="nl-BE"/>
              </w:rPr>
              <w:t xml:space="preserve"> </w:t>
            </w:r>
          </w:p>
        </w:tc>
        <w:tc>
          <w:tcPr>
            <w:tcW w:w="3040" w:type="dxa"/>
            <w:tcBorders>
              <w:top w:val="nil"/>
              <w:left w:val="nil"/>
              <w:bottom w:val="nil"/>
              <w:right w:val="nil"/>
            </w:tcBorders>
            <w:shd w:val="clear" w:color="auto" w:fill="auto"/>
            <w:noWrap/>
            <w:vAlign w:val="bottom"/>
            <w:hideMark/>
          </w:tcPr>
          <w:p w14:paraId="2224460C" w14:textId="77777777" w:rsidR="003C3650" w:rsidRPr="003C3650" w:rsidRDefault="003C3650" w:rsidP="003C3650">
            <w:pPr>
              <w:spacing w:line="240" w:lineRule="auto"/>
              <w:jc w:val="right"/>
              <w:rPr>
                <w:rFonts w:ascii="Aptos Narrow" w:eastAsia="Times New Roman" w:hAnsi="Aptos Narrow" w:cs="Times New Roman"/>
                <w:color w:val="000000"/>
                <w:lang w:val="nl-BE"/>
              </w:rPr>
            </w:pPr>
            <w:r w:rsidRPr="003C3650">
              <w:rPr>
                <w:rFonts w:ascii="Aptos Narrow" w:eastAsia="Times New Roman" w:hAnsi="Aptos Narrow" w:cs="Times New Roman"/>
                <w:color w:val="000000"/>
                <w:lang w:val="nl-BE"/>
              </w:rPr>
              <w:t>1</w:t>
            </w:r>
          </w:p>
        </w:tc>
      </w:tr>
      <w:tr w:rsidR="003C3650" w:rsidRPr="003C3650" w14:paraId="2D57B617" w14:textId="77777777" w:rsidTr="49C25D49">
        <w:trPr>
          <w:trHeight w:val="288"/>
        </w:trPr>
        <w:tc>
          <w:tcPr>
            <w:tcW w:w="4640" w:type="dxa"/>
            <w:tcBorders>
              <w:top w:val="nil"/>
              <w:left w:val="nil"/>
              <w:bottom w:val="nil"/>
              <w:right w:val="nil"/>
            </w:tcBorders>
            <w:shd w:val="clear" w:color="auto" w:fill="auto"/>
            <w:noWrap/>
            <w:vAlign w:val="bottom"/>
            <w:hideMark/>
          </w:tcPr>
          <w:p w14:paraId="6884E49E" w14:textId="77777777" w:rsidR="003C3650" w:rsidRPr="003C3650" w:rsidRDefault="003C3650" w:rsidP="003C3650">
            <w:pPr>
              <w:spacing w:line="240" w:lineRule="auto"/>
              <w:rPr>
                <w:rFonts w:ascii="Aptos Narrow" w:eastAsia="Times New Roman" w:hAnsi="Aptos Narrow" w:cs="Times New Roman"/>
                <w:color w:val="000000"/>
                <w:lang w:val="nl-BE"/>
              </w:rPr>
            </w:pPr>
            <w:proofErr w:type="spellStart"/>
            <w:r w:rsidRPr="003C3650">
              <w:rPr>
                <w:rFonts w:ascii="Aptos Narrow" w:eastAsia="Times New Roman" w:hAnsi="Aptos Narrow" w:cs="Times New Roman"/>
                <w:color w:val="000000"/>
                <w:lang w:val="nl-BE"/>
              </w:rPr>
              <w:t>Social</w:t>
            </w:r>
            <w:proofErr w:type="spellEnd"/>
            <w:r w:rsidRPr="003C3650">
              <w:rPr>
                <w:rFonts w:ascii="Aptos Narrow" w:eastAsia="Times New Roman" w:hAnsi="Aptos Narrow" w:cs="Times New Roman"/>
                <w:color w:val="000000"/>
                <w:lang w:val="nl-BE"/>
              </w:rPr>
              <w:t xml:space="preserve"> </w:t>
            </w:r>
            <w:proofErr w:type="spellStart"/>
            <w:r w:rsidRPr="003C3650">
              <w:rPr>
                <w:rFonts w:ascii="Aptos Narrow" w:eastAsia="Times New Roman" w:hAnsi="Aptos Narrow" w:cs="Times New Roman"/>
                <w:color w:val="000000"/>
                <w:lang w:val="nl-BE"/>
              </w:rPr>
              <w:t>and</w:t>
            </w:r>
            <w:proofErr w:type="spellEnd"/>
            <w:r w:rsidRPr="003C3650">
              <w:rPr>
                <w:rFonts w:ascii="Aptos Narrow" w:eastAsia="Times New Roman" w:hAnsi="Aptos Narrow" w:cs="Times New Roman"/>
                <w:color w:val="000000"/>
                <w:lang w:val="nl-BE"/>
              </w:rPr>
              <w:t xml:space="preserve"> </w:t>
            </w:r>
            <w:proofErr w:type="spellStart"/>
            <w:r w:rsidRPr="003C3650">
              <w:rPr>
                <w:rFonts w:ascii="Aptos Narrow" w:eastAsia="Times New Roman" w:hAnsi="Aptos Narrow" w:cs="Times New Roman"/>
                <w:color w:val="000000"/>
                <w:lang w:val="nl-BE"/>
              </w:rPr>
              <w:t>economic</w:t>
            </w:r>
            <w:proofErr w:type="spellEnd"/>
            <w:r w:rsidRPr="003C3650">
              <w:rPr>
                <w:rFonts w:ascii="Aptos Narrow" w:eastAsia="Times New Roman" w:hAnsi="Aptos Narrow" w:cs="Times New Roman"/>
                <w:color w:val="000000"/>
                <w:lang w:val="nl-BE"/>
              </w:rPr>
              <w:t xml:space="preserve"> </w:t>
            </w:r>
            <w:proofErr w:type="spellStart"/>
            <w:r w:rsidRPr="003C3650">
              <w:rPr>
                <w:rFonts w:ascii="Aptos Narrow" w:eastAsia="Times New Roman" w:hAnsi="Aptos Narrow" w:cs="Times New Roman"/>
                <w:color w:val="000000"/>
                <w:lang w:val="nl-BE"/>
              </w:rPr>
              <w:t>geography</w:t>
            </w:r>
            <w:proofErr w:type="spellEnd"/>
            <w:r w:rsidRPr="003C3650">
              <w:rPr>
                <w:rFonts w:ascii="Aptos Narrow" w:eastAsia="Times New Roman" w:hAnsi="Aptos Narrow" w:cs="Times New Roman"/>
                <w:color w:val="000000"/>
                <w:lang w:val="nl-BE"/>
              </w:rPr>
              <w:t xml:space="preserve"> </w:t>
            </w:r>
          </w:p>
        </w:tc>
        <w:tc>
          <w:tcPr>
            <w:tcW w:w="3040" w:type="dxa"/>
            <w:tcBorders>
              <w:top w:val="nil"/>
              <w:left w:val="nil"/>
              <w:bottom w:val="nil"/>
              <w:right w:val="nil"/>
            </w:tcBorders>
            <w:shd w:val="clear" w:color="auto" w:fill="auto"/>
            <w:noWrap/>
            <w:vAlign w:val="bottom"/>
            <w:hideMark/>
          </w:tcPr>
          <w:p w14:paraId="4D4363C7" w14:textId="77777777" w:rsidR="003C3650" w:rsidRPr="003C3650" w:rsidRDefault="003C3650" w:rsidP="003C3650">
            <w:pPr>
              <w:spacing w:line="240" w:lineRule="auto"/>
              <w:jc w:val="right"/>
              <w:rPr>
                <w:rFonts w:ascii="Aptos Narrow" w:eastAsia="Times New Roman" w:hAnsi="Aptos Narrow" w:cs="Times New Roman"/>
                <w:color w:val="000000"/>
                <w:lang w:val="nl-BE"/>
              </w:rPr>
            </w:pPr>
            <w:r w:rsidRPr="003C3650">
              <w:rPr>
                <w:rFonts w:ascii="Aptos Narrow" w:eastAsia="Times New Roman" w:hAnsi="Aptos Narrow" w:cs="Times New Roman"/>
                <w:color w:val="000000"/>
                <w:lang w:val="nl-BE"/>
              </w:rPr>
              <w:t>1</w:t>
            </w:r>
          </w:p>
        </w:tc>
      </w:tr>
      <w:tr w:rsidR="003C3650" w:rsidRPr="003C3650" w14:paraId="7FC73E8F" w14:textId="77777777" w:rsidTr="49C25D49">
        <w:trPr>
          <w:trHeight w:val="288"/>
        </w:trPr>
        <w:tc>
          <w:tcPr>
            <w:tcW w:w="4640" w:type="dxa"/>
            <w:tcBorders>
              <w:top w:val="single" w:sz="4" w:space="0" w:color="44B3E1"/>
              <w:left w:val="nil"/>
              <w:bottom w:val="nil"/>
              <w:right w:val="nil"/>
            </w:tcBorders>
            <w:shd w:val="clear" w:color="auto" w:fill="C0E6F5"/>
            <w:noWrap/>
            <w:vAlign w:val="bottom"/>
            <w:hideMark/>
          </w:tcPr>
          <w:p w14:paraId="18F1604F" w14:textId="77777777" w:rsidR="003C3650" w:rsidRPr="003C3650" w:rsidRDefault="003C3650" w:rsidP="003C3650">
            <w:pPr>
              <w:spacing w:line="240" w:lineRule="auto"/>
              <w:rPr>
                <w:rFonts w:ascii="Aptos Narrow" w:eastAsia="Times New Roman" w:hAnsi="Aptos Narrow" w:cs="Times New Roman"/>
                <w:b/>
                <w:bCs/>
                <w:color w:val="000000"/>
                <w:lang w:val="nl-BE"/>
              </w:rPr>
            </w:pPr>
            <w:r w:rsidRPr="003C3650">
              <w:rPr>
                <w:rFonts w:ascii="Aptos Narrow" w:eastAsia="Times New Roman" w:hAnsi="Aptos Narrow" w:cs="Times New Roman"/>
                <w:b/>
                <w:bCs/>
                <w:color w:val="000000"/>
                <w:lang w:val="nl-BE"/>
              </w:rPr>
              <w:t>Total</w:t>
            </w:r>
          </w:p>
        </w:tc>
        <w:tc>
          <w:tcPr>
            <w:tcW w:w="3040" w:type="dxa"/>
            <w:tcBorders>
              <w:top w:val="single" w:sz="4" w:space="0" w:color="44B3E1"/>
              <w:left w:val="nil"/>
              <w:bottom w:val="nil"/>
              <w:right w:val="nil"/>
            </w:tcBorders>
            <w:shd w:val="clear" w:color="auto" w:fill="C0E6F5"/>
            <w:noWrap/>
            <w:vAlign w:val="bottom"/>
            <w:hideMark/>
          </w:tcPr>
          <w:p w14:paraId="7F0862E7" w14:textId="77777777" w:rsidR="003C3650" w:rsidRPr="003C3650" w:rsidRDefault="003C3650" w:rsidP="003C3650">
            <w:pPr>
              <w:spacing w:line="240" w:lineRule="auto"/>
              <w:jc w:val="right"/>
              <w:rPr>
                <w:rFonts w:ascii="Aptos Narrow" w:eastAsia="Times New Roman" w:hAnsi="Aptos Narrow" w:cs="Times New Roman"/>
                <w:b/>
                <w:bCs/>
                <w:color w:val="000000"/>
                <w:lang w:val="nl-BE"/>
              </w:rPr>
            </w:pPr>
            <w:r w:rsidRPr="003C3650">
              <w:rPr>
                <w:rFonts w:ascii="Aptos Narrow" w:eastAsia="Times New Roman" w:hAnsi="Aptos Narrow" w:cs="Times New Roman"/>
                <w:b/>
                <w:bCs/>
                <w:color w:val="000000"/>
                <w:lang w:val="nl-BE"/>
              </w:rPr>
              <w:t>86</w:t>
            </w:r>
          </w:p>
        </w:tc>
      </w:tr>
    </w:tbl>
    <w:p w14:paraId="1A4C77A4" w14:textId="43D2D979" w:rsidR="49C25D49" w:rsidRDefault="49C25D49">
      <w:r>
        <w:br w:type="page"/>
      </w:r>
    </w:p>
    <w:p w14:paraId="4F551367" w14:textId="2A20A939" w:rsidR="39FA7B49" w:rsidRDefault="39FA7B49" w:rsidP="000B2879">
      <w:pPr>
        <w:pStyle w:val="ListParagraph"/>
        <w:numPr>
          <w:ilvl w:val="0"/>
          <w:numId w:val="5"/>
        </w:numPr>
        <w:spacing w:before="360" w:after="240"/>
        <w:jc w:val="both"/>
        <w:rPr>
          <w:rFonts w:ascii="Calibri" w:eastAsia="Calibri" w:hAnsi="Calibri" w:cs="Calibri"/>
          <w:sz w:val="26"/>
          <w:szCs w:val="26"/>
          <w:lang w:val="en-US"/>
        </w:rPr>
      </w:pPr>
      <w:r w:rsidRPr="2F2E6B3E">
        <w:rPr>
          <w:rFonts w:ascii="Calibri" w:eastAsia="Calibri" w:hAnsi="Calibri" w:cs="Calibri"/>
          <w:sz w:val="26"/>
          <w:szCs w:val="26"/>
          <w:lang w:val="en-US"/>
        </w:rPr>
        <w:lastRenderedPageBreak/>
        <w:t>Years of expertise</w:t>
      </w:r>
    </w:p>
    <w:tbl>
      <w:tblPr>
        <w:tblW w:w="3340" w:type="dxa"/>
        <w:tblCellMar>
          <w:left w:w="70" w:type="dxa"/>
          <w:right w:w="70" w:type="dxa"/>
        </w:tblCellMar>
        <w:tblLook w:val="04A0" w:firstRow="1" w:lastRow="0" w:firstColumn="1" w:lastColumn="0" w:noHBand="0" w:noVBand="1"/>
      </w:tblPr>
      <w:tblGrid>
        <w:gridCol w:w="1580"/>
        <w:gridCol w:w="1760"/>
      </w:tblGrid>
      <w:tr w:rsidR="00CB7515" w:rsidRPr="00E1607E" w14:paraId="23A460B5" w14:textId="77777777" w:rsidTr="00CB7515">
        <w:trPr>
          <w:trHeight w:val="576"/>
        </w:trPr>
        <w:tc>
          <w:tcPr>
            <w:tcW w:w="1580" w:type="dxa"/>
            <w:tcBorders>
              <w:top w:val="nil"/>
              <w:left w:val="nil"/>
              <w:bottom w:val="single" w:sz="4" w:space="0" w:color="44B3E1"/>
              <w:right w:val="nil"/>
            </w:tcBorders>
            <w:shd w:val="clear" w:color="C0E6F5" w:fill="C0E6F5"/>
            <w:vAlign w:val="bottom"/>
            <w:hideMark/>
          </w:tcPr>
          <w:p w14:paraId="075031C0" w14:textId="77777777" w:rsidR="00CB7515" w:rsidRPr="00CB7515" w:rsidRDefault="00CB7515" w:rsidP="00CB7515">
            <w:pPr>
              <w:spacing w:line="240" w:lineRule="auto"/>
              <w:rPr>
                <w:rFonts w:ascii="Aptos Narrow" w:eastAsia="Times New Roman" w:hAnsi="Aptos Narrow" w:cs="Times New Roman"/>
                <w:b/>
                <w:bCs/>
                <w:color w:val="000000"/>
                <w:lang w:val="nl-BE"/>
              </w:rPr>
            </w:pPr>
            <w:proofErr w:type="spellStart"/>
            <w:r w:rsidRPr="00CB7515">
              <w:rPr>
                <w:rFonts w:ascii="Aptos Narrow" w:eastAsia="Times New Roman" w:hAnsi="Aptos Narrow" w:cs="Times New Roman"/>
                <w:b/>
                <w:bCs/>
                <w:color w:val="000000"/>
                <w:lang w:val="nl-BE"/>
              </w:rPr>
              <w:t>Year</w:t>
            </w:r>
            <w:proofErr w:type="spellEnd"/>
            <w:r w:rsidRPr="00CB7515">
              <w:rPr>
                <w:rFonts w:ascii="Aptos Narrow" w:eastAsia="Times New Roman" w:hAnsi="Aptos Narrow" w:cs="Times New Roman"/>
                <w:b/>
                <w:bCs/>
                <w:color w:val="000000"/>
                <w:lang w:val="nl-BE"/>
              </w:rPr>
              <w:t>(s) of expertise</w:t>
            </w:r>
          </w:p>
        </w:tc>
        <w:tc>
          <w:tcPr>
            <w:tcW w:w="1760" w:type="dxa"/>
            <w:tcBorders>
              <w:top w:val="nil"/>
              <w:left w:val="nil"/>
              <w:bottom w:val="single" w:sz="4" w:space="0" w:color="44B3E1"/>
              <w:right w:val="nil"/>
            </w:tcBorders>
            <w:shd w:val="clear" w:color="C0E6F5" w:fill="C0E6F5"/>
            <w:vAlign w:val="bottom"/>
            <w:hideMark/>
          </w:tcPr>
          <w:p w14:paraId="2A914F85" w14:textId="77777777" w:rsidR="00CB7515" w:rsidRPr="00CB7515" w:rsidRDefault="00CB7515" w:rsidP="00CB7515">
            <w:pPr>
              <w:spacing w:line="240" w:lineRule="auto"/>
              <w:rPr>
                <w:rFonts w:ascii="Aptos Narrow" w:eastAsia="Times New Roman" w:hAnsi="Aptos Narrow" w:cs="Times New Roman"/>
                <w:b/>
                <w:bCs/>
                <w:color w:val="000000"/>
                <w:lang w:val="en-US"/>
              </w:rPr>
            </w:pPr>
            <w:r w:rsidRPr="00CB7515">
              <w:rPr>
                <w:rFonts w:ascii="Aptos Narrow" w:eastAsia="Times New Roman" w:hAnsi="Aptos Narrow" w:cs="Times New Roman"/>
                <w:b/>
                <w:bCs/>
                <w:color w:val="000000"/>
                <w:lang w:val="en-US"/>
              </w:rPr>
              <w:t>Count of Year(s) of expertise</w:t>
            </w:r>
          </w:p>
        </w:tc>
      </w:tr>
      <w:tr w:rsidR="00CB7515" w:rsidRPr="00CB7515" w14:paraId="5E584BCE" w14:textId="77777777" w:rsidTr="00CB7515">
        <w:trPr>
          <w:trHeight w:val="288"/>
        </w:trPr>
        <w:tc>
          <w:tcPr>
            <w:tcW w:w="1580" w:type="dxa"/>
            <w:tcBorders>
              <w:top w:val="nil"/>
              <w:left w:val="nil"/>
              <w:bottom w:val="nil"/>
              <w:right w:val="nil"/>
            </w:tcBorders>
            <w:shd w:val="clear" w:color="auto" w:fill="auto"/>
            <w:noWrap/>
            <w:vAlign w:val="bottom"/>
            <w:hideMark/>
          </w:tcPr>
          <w:p w14:paraId="741ECCDA" w14:textId="77777777" w:rsidR="00CB7515" w:rsidRPr="00CB7515" w:rsidRDefault="00CB7515" w:rsidP="00CB7515">
            <w:pPr>
              <w:spacing w:line="240" w:lineRule="auto"/>
              <w:rPr>
                <w:rFonts w:ascii="Aptos Narrow" w:eastAsia="Times New Roman" w:hAnsi="Aptos Narrow" w:cs="Times New Roman"/>
                <w:color w:val="000000"/>
                <w:lang w:val="nl-BE"/>
              </w:rPr>
            </w:pPr>
            <w:proofErr w:type="spellStart"/>
            <w:r w:rsidRPr="00CB7515">
              <w:rPr>
                <w:rFonts w:ascii="Aptos Narrow" w:eastAsia="Times New Roman" w:hAnsi="Aptos Narrow" w:cs="Times New Roman"/>
                <w:color w:val="000000"/>
                <w:lang w:val="nl-BE"/>
              </w:rPr>
              <w:t>Less</w:t>
            </w:r>
            <w:proofErr w:type="spellEnd"/>
            <w:r w:rsidRPr="00CB7515">
              <w:rPr>
                <w:rFonts w:ascii="Aptos Narrow" w:eastAsia="Times New Roman" w:hAnsi="Aptos Narrow" w:cs="Times New Roman"/>
                <w:color w:val="000000"/>
                <w:lang w:val="nl-BE"/>
              </w:rPr>
              <w:t xml:space="preserve"> </w:t>
            </w:r>
            <w:proofErr w:type="spellStart"/>
            <w:r w:rsidRPr="00CB7515">
              <w:rPr>
                <w:rFonts w:ascii="Aptos Narrow" w:eastAsia="Times New Roman" w:hAnsi="Aptos Narrow" w:cs="Times New Roman"/>
                <w:color w:val="000000"/>
                <w:lang w:val="nl-BE"/>
              </w:rPr>
              <w:t>than</w:t>
            </w:r>
            <w:proofErr w:type="spellEnd"/>
            <w:r w:rsidRPr="00CB7515">
              <w:rPr>
                <w:rFonts w:ascii="Aptos Narrow" w:eastAsia="Times New Roman" w:hAnsi="Aptos Narrow" w:cs="Times New Roman"/>
                <w:color w:val="000000"/>
                <w:lang w:val="nl-BE"/>
              </w:rPr>
              <w:t xml:space="preserve"> 1 </w:t>
            </w:r>
            <w:proofErr w:type="spellStart"/>
            <w:r w:rsidRPr="00CB7515">
              <w:rPr>
                <w:rFonts w:ascii="Aptos Narrow" w:eastAsia="Times New Roman" w:hAnsi="Aptos Narrow" w:cs="Times New Roman"/>
                <w:color w:val="000000"/>
                <w:lang w:val="nl-BE"/>
              </w:rPr>
              <w:t>year</w:t>
            </w:r>
            <w:proofErr w:type="spellEnd"/>
            <w:r w:rsidRPr="00CB7515">
              <w:rPr>
                <w:rFonts w:ascii="Aptos Narrow" w:eastAsia="Times New Roman" w:hAnsi="Aptos Narrow" w:cs="Times New Roman"/>
                <w:color w:val="000000"/>
                <w:lang w:val="nl-BE"/>
              </w:rPr>
              <w:t xml:space="preserve"> </w:t>
            </w:r>
          </w:p>
        </w:tc>
        <w:tc>
          <w:tcPr>
            <w:tcW w:w="1760" w:type="dxa"/>
            <w:tcBorders>
              <w:top w:val="nil"/>
              <w:left w:val="nil"/>
              <w:bottom w:val="nil"/>
              <w:right w:val="nil"/>
            </w:tcBorders>
            <w:shd w:val="clear" w:color="auto" w:fill="auto"/>
            <w:noWrap/>
            <w:vAlign w:val="bottom"/>
            <w:hideMark/>
          </w:tcPr>
          <w:p w14:paraId="5CA5C3E0" w14:textId="77777777" w:rsidR="00CB7515" w:rsidRPr="00CB7515" w:rsidRDefault="00CB7515" w:rsidP="00CB7515">
            <w:pPr>
              <w:spacing w:line="240" w:lineRule="auto"/>
              <w:jc w:val="right"/>
              <w:rPr>
                <w:rFonts w:ascii="Aptos Narrow" w:eastAsia="Times New Roman" w:hAnsi="Aptos Narrow" w:cs="Times New Roman"/>
                <w:color w:val="000000"/>
                <w:lang w:val="nl-BE"/>
              </w:rPr>
            </w:pPr>
            <w:r w:rsidRPr="00CB7515">
              <w:rPr>
                <w:rFonts w:ascii="Aptos Narrow" w:eastAsia="Times New Roman" w:hAnsi="Aptos Narrow" w:cs="Times New Roman"/>
                <w:color w:val="000000"/>
                <w:lang w:val="nl-BE"/>
              </w:rPr>
              <w:t>1</w:t>
            </w:r>
          </w:p>
        </w:tc>
      </w:tr>
      <w:tr w:rsidR="00CB7515" w:rsidRPr="00CB7515" w14:paraId="6F1E98B3" w14:textId="77777777" w:rsidTr="00CB7515">
        <w:trPr>
          <w:trHeight w:val="288"/>
        </w:trPr>
        <w:tc>
          <w:tcPr>
            <w:tcW w:w="1580" w:type="dxa"/>
            <w:tcBorders>
              <w:top w:val="nil"/>
              <w:left w:val="nil"/>
              <w:bottom w:val="nil"/>
              <w:right w:val="nil"/>
            </w:tcBorders>
            <w:shd w:val="clear" w:color="auto" w:fill="auto"/>
            <w:noWrap/>
            <w:vAlign w:val="bottom"/>
            <w:hideMark/>
          </w:tcPr>
          <w:p w14:paraId="7C60F918" w14:textId="77777777" w:rsidR="00CB7515" w:rsidRPr="00CB7515" w:rsidRDefault="00CB7515" w:rsidP="00CB7515">
            <w:pPr>
              <w:spacing w:line="240" w:lineRule="auto"/>
              <w:rPr>
                <w:rFonts w:ascii="Aptos Narrow" w:eastAsia="Times New Roman" w:hAnsi="Aptos Narrow" w:cs="Times New Roman"/>
                <w:color w:val="000000"/>
                <w:lang w:val="nl-BE"/>
              </w:rPr>
            </w:pPr>
            <w:r w:rsidRPr="00CB7515">
              <w:rPr>
                <w:rFonts w:ascii="Aptos Narrow" w:eastAsia="Times New Roman" w:hAnsi="Aptos Narrow" w:cs="Times New Roman"/>
                <w:color w:val="000000"/>
                <w:lang w:val="nl-BE"/>
              </w:rPr>
              <w:t xml:space="preserve">1-3 </w:t>
            </w:r>
            <w:proofErr w:type="spellStart"/>
            <w:r w:rsidRPr="00CB7515">
              <w:rPr>
                <w:rFonts w:ascii="Aptos Narrow" w:eastAsia="Times New Roman" w:hAnsi="Aptos Narrow" w:cs="Times New Roman"/>
                <w:color w:val="000000"/>
                <w:lang w:val="nl-BE"/>
              </w:rPr>
              <w:t>years</w:t>
            </w:r>
            <w:proofErr w:type="spellEnd"/>
            <w:r w:rsidRPr="00CB7515">
              <w:rPr>
                <w:rFonts w:ascii="Aptos Narrow" w:eastAsia="Times New Roman" w:hAnsi="Aptos Narrow" w:cs="Times New Roman"/>
                <w:color w:val="000000"/>
                <w:lang w:val="nl-BE"/>
              </w:rPr>
              <w:t xml:space="preserve"> </w:t>
            </w:r>
          </w:p>
        </w:tc>
        <w:tc>
          <w:tcPr>
            <w:tcW w:w="1760" w:type="dxa"/>
            <w:tcBorders>
              <w:top w:val="nil"/>
              <w:left w:val="nil"/>
              <w:bottom w:val="nil"/>
              <w:right w:val="nil"/>
            </w:tcBorders>
            <w:shd w:val="clear" w:color="auto" w:fill="auto"/>
            <w:noWrap/>
            <w:vAlign w:val="bottom"/>
            <w:hideMark/>
          </w:tcPr>
          <w:p w14:paraId="2F411710" w14:textId="77777777" w:rsidR="00CB7515" w:rsidRPr="00CB7515" w:rsidRDefault="00CB7515" w:rsidP="00CB7515">
            <w:pPr>
              <w:spacing w:line="240" w:lineRule="auto"/>
              <w:jc w:val="right"/>
              <w:rPr>
                <w:rFonts w:ascii="Aptos Narrow" w:eastAsia="Times New Roman" w:hAnsi="Aptos Narrow" w:cs="Times New Roman"/>
                <w:color w:val="000000"/>
                <w:lang w:val="nl-BE"/>
              </w:rPr>
            </w:pPr>
            <w:r w:rsidRPr="00CB7515">
              <w:rPr>
                <w:rFonts w:ascii="Aptos Narrow" w:eastAsia="Times New Roman" w:hAnsi="Aptos Narrow" w:cs="Times New Roman"/>
                <w:color w:val="000000"/>
                <w:lang w:val="nl-BE"/>
              </w:rPr>
              <w:t>6</w:t>
            </w:r>
          </w:p>
        </w:tc>
      </w:tr>
      <w:tr w:rsidR="00CB7515" w:rsidRPr="00CB7515" w14:paraId="607D9397" w14:textId="77777777" w:rsidTr="00CB7515">
        <w:trPr>
          <w:trHeight w:val="288"/>
        </w:trPr>
        <w:tc>
          <w:tcPr>
            <w:tcW w:w="1580" w:type="dxa"/>
            <w:tcBorders>
              <w:top w:val="nil"/>
              <w:left w:val="nil"/>
              <w:bottom w:val="nil"/>
              <w:right w:val="nil"/>
            </w:tcBorders>
            <w:shd w:val="clear" w:color="auto" w:fill="auto"/>
            <w:noWrap/>
            <w:vAlign w:val="bottom"/>
            <w:hideMark/>
          </w:tcPr>
          <w:p w14:paraId="03D50DB5" w14:textId="77777777" w:rsidR="00CB7515" w:rsidRPr="00CB7515" w:rsidRDefault="00CB7515" w:rsidP="00CB7515">
            <w:pPr>
              <w:spacing w:line="240" w:lineRule="auto"/>
              <w:rPr>
                <w:rFonts w:ascii="Aptos Narrow" w:eastAsia="Times New Roman" w:hAnsi="Aptos Narrow" w:cs="Times New Roman"/>
                <w:color w:val="000000"/>
                <w:lang w:val="nl-BE"/>
              </w:rPr>
            </w:pPr>
            <w:r w:rsidRPr="00CB7515">
              <w:rPr>
                <w:rFonts w:ascii="Aptos Narrow" w:eastAsia="Times New Roman" w:hAnsi="Aptos Narrow" w:cs="Times New Roman"/>
                <w:color w:val="000000"/>
                <w:lang w:val="nl-BE"/>
              </w:rPr>
              <w:t xml:space="preserve">3-5 </w:t>
            </w:r>
            <w:proofErr w:type="spellStart"/>
            <w:r w:rsidRPr="00CB7515">
              <w:rPr>
                <w:rFonts w:ascii="Aptos Narrow" w:eastAsia="Times New Roman" w:hAnsi="Aptos Narrow" w:cs="Times New Roman"/>
                <w:color w:val="000000"/>
                <w:lang w:val="nl-BE"/>
              </w:rPr>
              <w:t>years</w:t>
            </w:r>
            <w:proofErr w:type="spellEnd"/>
            <w:r w:rsidRPr="00CB7515">
              <w:rPr>
                <w:rFonts w:ascii="Aptos Narrow" w:eastAsia="Times New Roman" w:hAnsi="Aptos Narrow" w:cs="Times New Roman"/>
                <w:color w:val="000000"/>
                <w:lang w:val="nl-BE"/>
              </w:rPr>
              <w:t xml:space="preserve"> </w:t>
            </w:r>
          </w:p>
        </w:tc>
        <w:tc>
          <w:tcPr>
            <w:tcW w:w="1760" w:type="dxa"/>
            <w:tcBorders>
              <w:top w:val="nil"/>
              <w:left w:val="nil"/>
              <w:bottom w:val="nil"/>
              <w:right w:val="nil"/>
            </w:tcBorders>
            <w:shd w:val="clear" w:color="auto" w:fill="auto"/>
            <w:noWrap/>
            <w:vAlign w:val="bottom"/>
            <w:hideMark/>
          </w:tcPr>
          <w:p w14:paraId="1F7B83D7" w14:textId="77777777" w:rsidR="00CB7515" w:rsidRPr="00CB7515" w:rsidRDefault="00CB7515" w:rsidP="00CB7515">
            <w:pPr>
              <w:spacing w:line="240" w:lineRule="auto"/>
              <w:jc w:val="right"/>
              <w:rPr>
                <w:rFonts w:ascii="Aptos Narrow" w:eastAsia="Times New Roman" w:hAnsi="Aptos Narrow" w:cs="Times New Roman"/>
                <w:color w:val="000000"/>
                <w:lang w:val="nl-BE"/>
              </w:rPr>
            </w:pPr>
            <w:r w:rsidRPr="00CB7515">
              <w:rPr>
                <w:rFonts w:ascii="Aptos Narrow" w:eastAsia="Times New Roman" w:hAnsi="Aptos Narrow" w:cs="Times New Roman"/>
                <w:color w:val="000000"/>
                <w:lang w:val="nl-BE"/>
              </w:rPr>
              <w:t>15</w:t>
            </w:r>
          </w:p>
        </w:tc>
      </w:tr>
      <w:tr w:rsidR="00CB7515" w:rsidRPr="00CB7515" w14:paraId="501F4E8A" w14:textId="77777777" w:rsidTr="00CB7515">
        <w:trPr>
          <w:trHeight w:val="288"/>
        </w:trPr>
        <w:tc>
          <w:tcPr>
            <w:tcW w:w="1580" w:type="dxa"/>
            <w:tcBorders>
              <w:top w:val="nil"/>
              <w:left w:val="nil"/>
              <w:bottom w:val="nil"/>
              <w:right w:val="nil"/>
            </w:tcBorders>
            <w:shd w:val="clear" w:color="auto" w:fill="auto"/>
            <w:noWrap/>
            <w:vAlign w:val="bottom"/>
            <w:hideMark/>
          </w:tcPr>
          <w:p w14:paraId="4C93E271" w14:textId="77777777" w:rsidR="00CB7515" w:rsidRPr="00CB7515" w:rsidRDefault="00CB7515" w:rsidP="00CB7515">
            <w:pPr>
              <w:spacing w:line="240" w:lineRule="auto"/>
              <w:rPr>
                <w:rFonts w:ascii="Aptos Narrow" w:eastAsia="Times New Roman" w:hAnsi="Aptos Narrow" w:cs="Times New Roman"/>
                <w:color w:val="000000"/>
                <w:lang w:val="nl-BE"/>
              </w:rPr>
            </w:pPr>
            <w:r w:rsidRPr="00CB7515">
              <w:rPr>
                <w:rFonts w:ascii="Aptos Narrow" w:eastAsia="Times New Roman" w:hAnsi="Aptos Narrow" w:cs="Times New Roman"/>
                <w:color w:val="000000"/>
                <w:lang w:val="nl-BE"/>
              </w:rPr>
              <w:t xml:space="preserve">5-10 </w:t>
            </w:r>
            <w:proofErr w:type="spellStart"/>
            <w:r w:rsidRPr="00CB7515">
              <w:rPr>
                <w:rFonts w:ascii="Aptos Narrow" w:eastAsia="Times New Roman" w:hAnsi="Aptos Narrow" w:cs="Times New Roman"/>
                <w:color w:val="000000"/>
                <w:lang w:val="nl-BE"/>
              </w:rPr>
              <w:t>years</w:t>
            </w:r>
            <w:proofErr w:type="spellEnd"/>
            <w:r w:rsidRPr="00CB7515">
              <w:rPr>
                <w:rFonts w:ascii="Aptos Narrow" w:eastAsia="Times New Roman" w:hAnsi="Aptos Narrow" w:cs="Times New Roman"/>
                <w:color w:val="000000"/>
                <w:lang w:val="nl-BE"/>
              </w:rPr>
              <w:t xml:space="preserve"> </w:t>
            </w:r>
          </w:p>
        </w:tc>
        <w:tc>
          <w:tcPr>
            <w:tcW w:w="1760" w:type="dxa"/>
            <w:tcBorders>
              <w:top w:val="nil"/>
              <w:left w:val="nil"/>
              <w:bottom w:val="nil"/>
              <w:right w:val="nil"/>
            </w:tcBorders>
            <w:shd w:val="clear" w:color="auto" w:fill="auto"/>
            <w:noWrap/>
            <w:vAlign w:val="bottom"/>
            <w:hideMark/>
          </w:tcPr>
          <w:p w14:paraId="6062FA0A" w14:textId="77777777" w:rsidR="00CB7515" w:rsidRPr="00CB7515" w:rsidRDefault="00CB7515" w:rsidP="00CB7515">
            <w:pPr>
              <w:spacing w:line="240" w:lineRule="auto"/>
              <w:jc w:val="right"/>
              <w:rPr>
                <w:rFonts w:ascii="Aptos Narrow" w:eastAsia="Times New Roman" w:hAnsi="Aptos Narrow" w:cs="Times New Roman"/>
                <w:color w:val="000000"/>
                <w:lang w:val="nl-BE"/>
              </w:rPr>
            </w:pPr>
            <w:r w:rsidRPr="00CB7515">
              <w:rPr>
                <w:rFonts w:ascii="Aptos Narrow" w:eastAsia="Times New Roman" w:hAnsi="Aptos Narrow" w:cs="Times New Roman"/>
                <w:color w:val="000000"/>
                <w:lang w:val="nl-BE"/>
              </w:rPr>
              <w:t>19</w:t>
            </w:r>
          </w:p>
        </w:tc>
      </w:tr>
      <w:tr w:rsidR="00CB7515" w:rsidRPr="00CB7515" w14:paraId="48FD3BDC" w14:textId="77777777" w:rsidTr="00CB7515">
        <w:trPr>
          <w:trHeight w:val="288"/>
        </w:trPr>
        <w:tc>
          <w:tcPr>
            <w:tcW w:w="1580" w:type="dxa"/>
            <w:tcBorders>
              <w:top w:val="nil"/>
              <w:left w:val="nil"/>
              <w:bottom w:val="nil"/>
              <w:right w:val="nil"/>
            </w:tcBorders>
            <w:shd w:val="clear" w:color="auto" w:fill="auto"/>
            <w:noWrap/>
            <w:vAlign w:val="bottom"/>
            <w:hideMark/>
          </w:tcPr>
          <w:p w14:paraId="5C14D61A" w14:textId="77777777" w:rsidR="00CB7515" w:rsidRPr="00CB7515" w:rsidRDefault="00CB7515" w:rsidP="00CB7515">
            <w:pPr>
              <w:spacing w:line="240" w:lineRule="auto"/>
              <w:rPr>
                <w:rFonts w:ascii="Aptos Narrow" w:eastAsia="Times New Roman" w:hAnsi="Aptos Narrow" w:cs="Times New Roman"/>
                <w:color w:val="000000"/>
                <w:lang w:val="nl-BE"/>
              </w:rPr>
            </w:pPr>
            <w:r w:rsidRPr="00CB7515">
              <w:rPr>
                <w:rFonts w:ascii="Aptos Narrow" w:eastAsia="Times New Roman" w:hAnsi="Aptos Narrow" w:cs="Times New Roman"/>
                <w:color w:val="000000"/>
                <w:lang w:val="nl-BE"/>
              </w:rPr>
              <w:t xml:space="preserve">10 </w:t>
            </w:r>
            <w:proofErr w:type="spellStart"/>
            <w:r w:rsidRPr="00CB7515">
              <w:rPr>
                <w:rFonts w:ascii="Aptos Narrow" w:eastAsia="Times New Roman" w:hAnsi="Aptos Narrow" w:cs="Times New Roman"/>
                <w:color w:val="000000"/>
                <w:lang w:val="nl-BE"/>
              </w:rPr>
              <w:t>years</w:t>
            </w:r>
            <w:proofErr w:type="spellEnd"/>
            <w:r w:rsidRPr="00CB7515">
              <w:rPr>
                <w:rFonts w:ascii="Aptos Narrow" w:eastAsia="Times New Roman" w:hAnsi="Aptos Narrow" w:cs="Times New Roman"/>
                <w:color w:val="000000"/>
                <w:lang w:val="nl-BE"/>
              </w:rPr>
              <w:t xml:space="preserve"> or more </w:t>
            </w:r>
          </w:p>
        </w:tc>
        <w:tc>
          <w:tcPr>
            <w:tcW w:w="1760" w:type="dxa"/>
            <w:tcBorders>
              <w:top w:val="nil"/>
              <w:left w:val="nil"/>
              <w:bottom w:val="nil"/>
              <w:right w:val="nil"/>
            </w:tcBorders>
            <w:shd w:val="clear" w:color="auto" w:fill="auto"/>
            <w:noWrap/>
            <w:vAlign w:val="bottom"/>
            <w:hideMark/>
          </w:tcPr>
          <w:p w14:paraId="266698B6" w14:textId="77777777" w:rsidR="00CB7515" w:rsidRPr="00CB7515" w:rsidRDefault="00CB7515" w:rsidP="00CB7515">
            <w:pPr>
              <w:spacing w:line="240" w:lineRule="auto"/>
              <w:jc w:val="right"/>
              <w:rPr>
                <w:rFonts w:ascii="Aptos Narrow" w:eastAsia="Times New Roman" w:hAnsi="Aptos Narrow" w:cs="Times New Roman"/>
                <w:color w:val="000000"/>
                <w:lang w:val="nl-BE"/>
              </w:rPr>
            </w:pPr>
            <w:r w:rsidRPr="00CB7515">
              <w:rPr>
                <w:rFonts w:ascii="Aptos Narrow" w:eastAsia="Times New Roman" w:hAnsi="Aptos Narrow" w:cs="Times New Roman"/>
                <w:color w:val="000000"/>
                <w:lang w:val="nl-BE"/>
              </w:rPr>
              <w:t>43</w:t>
            </w:r>
          </w:p>
        </w:tc>
      </w:tr>
      <w:tr w:rsidR="00CB7515" w:rsidRPr="00CB7515" w14:paraId="55FCDF59" w14:textId="77777777" w:rsidTr="00CB7515">
        <w:trPr>
          <w:trHeight w:val="288"/>
        </w:trPr>
        <w:tc>
          <w:tcPr>
            <w:tcW w:w="1580" w:type="dxa"/>
            <w:tcBorders>
              <w:top w:val="nil"/>
              <w:left w:val="nil"/>
              <w:bottom w:val="nil"/>
              <w:right w:val="nil"/>
            </w:tcBorders>
            <w:shd w:val="clear" w:color="auto" w:fill="auto"/>
            <w:noWrap/>
            <w:vAlign w:val="bottom"/>
            <w:hideMark/>
          </w:tcPr>
          <w:p w14:paraId="35EE342D" w14:textId="77777777" w:rsidR="00CB7515" w:rsidRPr="00CB7515" w:rsidRDefault="00CB7515" w:rsidP="00CB7515">
            <w:pPr>
              <w:spacing w:line="240" w:lineRule="auto"/>
              <w:rPr>
                <w:rFonts w:ascii="Aptos Narrow" w:eastAsia="Times New Roman" w:hAnsi="Aptos Narrow" w:cs="Times New Roman"/>
                <w:color w:val="000000"/>
                <w:lang w:val="nl-BE"/>
              </w:rPr>
            </w:pPr>
            <w:r w:rsidRPr="00CB7515">
              <w:rPr>
                <w:rFonts w:ascii="Aptos Narrow" w:eastAsia="Times New Roman" w:hAnsi="Aptos Narrow" w:cs="Times New Roman"/>
                <w:color w:val="000000"/>
                <w:lang w:val="nl-BE"/>
              </w:rPr>
              <w:t>Blank</w:t>
            </w:r>
          </w:p>
        </w:tc>
        <w:tc>
          <w:tcPr>
            <w:tcW w:w="1760" w:type="dxa"/>
            <w:tcBorders>
              <w:top w:val="nil"/>
              <w:left w:val="nil"/>
              <w:bottom w:val="nil"/>
              <w:right w:val="nil"/>
            </w:tcBorders>
            <w:shd w:val="clear" w:color="auto" w:fill="auto"/>
            <w:noWrap/>
            <w:vAlign w:val="bottom"/>
            <w:hideMark/>
          </w:tcPr>
          <w:p w14:paraId="0E54603E" w14:textId="77777777" w:rsidR="00CB7515" w:rsidRPr="00CB7515" w:rsidRDefault="00CB7515" w:rsidP="00CB7515">
            <w:pPr>
              <w:spacing w:line="240" w:lineRule="auto"/>
              <w:jc w:val="right"/>
              <w:rPr>
                <w:rFonts w:ascii="Aptos Narrow" w:eastAsia="Times New Roman" w:hAnsi="Aptos Narrow" w:cs="Times New Roman"/>
                <w:color w:val="000000"/>
                <w:lang w:val="nl-BE"/>
              </w:rPr>
            </w:pPr>
            <w:r w:rsidRPr="00CB7515">
              <w:rPr>
                <w:rFonts w:ascii="Aptos Narrow" w:eastAsia="Times New Roman" w:hAnsi="Aptos Narrow" w:cs="Times New Roman"/>
                <w:color w:val="000000"/>
                <w:lang w:val="nl-BE"/>
              </w:rPr>
              <w:t>2</w:t>
            </w:r>
          </w:p>
        </w:tc>
      </w:tr>
      <w:tr w:rsidR="00CB7515" w:rsidRPr="00CB7515" w14:paraId="46EB3540" w14:textId="77777777" w:rsidTr="00CB7515">
        <w:trPr>
          <w:trHeight w:val="288"/>
        </w:trPr>
        <w:tc>
          <w:tcPr>
            <w:tcW w:w="1580" w:type="dxa"/>
            <w:tcBorders>
              <w:top w:val="single" w:sz="4" w:space="0" w:color="44B3E1"/>
              <w:left w:val="nil"/>
              <w:bottom w:val="nil"/>
              <w:right w:val="nil"/>
            </w:tcBorders>
            <w:shd w:val="clear" w:color="C0E6F5" w:fill="C0E6F5"/>
            <w:noWrap/>
            <w:vAlign w:val="bottom"/>
            <w:hideMark/>
          </w:tcPr>
          <w:p w14:paraId="61113558" w14:textId="77777777" w:rsidR="00CB7515" w:rsidRPr="00CB7515" w:rsidRDefault="00CB7515" w:rsidP="00CB7515">
            <w:pPr>
              <w:spacing w:line="240" w:lineRule="auto"/>
              <w:rPr>
                <w:rFonts w:ascii="Aptos Narrow" w:eastAsia="Times New Roman" w:hAnsi="Aptos Narrow" w:cs="Times New Roman"/>
                <w:b/>
                <w:bCs/>
                <w:color w:val="000000"/>
                <w:lang w:val="nl-BE"/>
              </w:rPr>
            </w:pPr>
            <w:r w:rsidRPr="00CB7515">
              <w:rPr>
                <w:rFonts w:ascii="Aptos Narrow" w:eastAsia="Times New Roman" w:hAnsi="Aptos Narrow" w:cs="Times New Roman"/>
                <w:b/>
                <w:bCs/>
                <w:color w:val="000000"/>
                <w:lang w:val="nl-BE"/>
              </w:rPr>
              <w:t>Total</w:t>
            </w:r>
          </w:p>
        </w:tc>
        <w:tc>
          <w:tcPr>
            <w:tcW w:w="1760" w:type="dxa"/>
            <w:tcBorders>
              <w:top w:val="single" w:sz="4" w:space="0" w:color="44B3E1"/>
              <w:left w:val="nil"/>
              <w:bottom w:val="nil"/>
              <w:right w:val="nil"/>
            </w:tcBorders>
            <w:shd w:val="clear" w:color="C0E6F5" w:fill="C0E6F5"/>
            <w:noWrap/>
            <w:vAlign w:val="bottom"/>
            <w:hideMark/>
          </w:tcPr>
          <w:p w14:paraId="6C384CE7" w14:textId="77777777" w:rsidR="00CB7515" w:rsidRPr="00CB7515" w:rsidRDefault="00CB7515" w:rsidP="00CB7515">
            <w:pPr>
              <w:spacing w:line="240" w:lineRule="auto"/>
              <w:jc w:val="right"/>
              <w:rPr>
                <w:rFonts w:ascii="Aptos Narrow" w:eastAsia="Times New Roman" w:hAnsi="Aptos Narrow" w:cs="Times New Roman"/>
                <w:b/>
                <w:bCs/>
                <w:color w:val="000000"/>
                <w:lang w:val="nl-BE"/>
              </w:rPr>
            </w:pPr>
            <w:r w:rsidRPr="00CB7515">
              <w:rPr>
                <w:rFonts w:ascii="Aptos Narrow" w:eastAsia="Times New Roman" w:hAnsi="Aptos Narrow" w:cs="Times New Roman"/>
                <w:b/>
                <w:bCs/>
                <w:color w:val="000000"/>
                <w:lang w:val="nl-BE"/>
              </w:rPr>
              <w:t>86</w:t>
            </w:r>
          </w:p>
        </w:tc>
      </w:tr>
    </w:tbl>
    <w:p w14:paraId="1E2C6F70" w14:textId="23247CEA" w:rsidR="5DFEF565" w:rsidRDefault="5DFEF565" w:rsidP="00555CE0">
      <w:pPr>
        <w:jc w:val="both"/>
      </w:pPr>
    </w:p>
    <w:p w14:paraId="51C9B472" w14:textId="071E6BE5" w:rsidR="7C10FD05" w:rsidRPr="000813BE" w:rsidRDefault="7C10FD05" w:rsidP="2F2E6B3E">
      <w:pPr>
        <w:pStyle w:val="ListParagraph"/>
        <w:numPr>
          <w:ilvl w:val="0"/>
          <w:numId w:val="4"/>
        </w:numPr>
        <w:spacing w:before="360" w:after="240"/>
        <w:jc w:val="both"/>
        <w:rPr>
          <w:lang w:val="en-US"/>
        </w:rPr>
      </w:pPr>
      <w:r w:rsidRPr="000813BE">
        <w:rPr>
          <w:lang w:val="en-US"/>
        </w:rPr>
        <w:t>Visited a web and social media archive</w:t>
      </w:r>
    </w:p>
    <w:tbl>
      <w:tblPr>
        <w:tblW w:w="2860" w:type="dxa"/>
        <w:tblCellMar>
          <w:left w:w="70" w:type="dxa"/>
          <w:right w:w="70" w:type="dxa"/>
        </w:tblCellMar>
        <w:tblLook w:val="04A0" w:firstRow="1" w:lastRow="0" w:firstColumn="1" w:lastColumn="0" w:noHBand="0" w:noVBand="1"/>
      </w:tblPr>
      <w:tblGrid>
        <w:gridCol w:w="1460"/>
        <w:gridCol w:w="1400"/>
      </w:tblGrid>
      <w:tr w:rsidR="00E13EEF" w:rsidRPr="00E1607E" w14:paraId="1E758FE3" w14:textId="77777777" w:rsidTr="00E13EEF">
        <w:trPr>
          <w:trHeight w:val="1152"/>
        </w:trPr>
        <w:tc>
          <w:tcPr>
            <w:tcW w:w="1460" w:type="dxa"/>
            <w:tcBorders>
              <w:top w:val="nil"/>
              <w:left w:val="nil"/>
              <w:bottom w:val="single" w:sz="4" w:space="0" w:color="44B3E1"/>
              <w:right w:val="nil"/>
            </w:tcBorders>
            <w:shd w:val="clear" w:color="C0E6F5" w:fill="C0E6F5"/>
            <w:vAlign w:val="bottom"/>
            <w:hideMark/>
          </w:tcPr>
          <w:p w14:paraId="6C6A8870" w14:textId="77777777" w:rsidR="00E13EEF" w:rsidRPr="00E13EEF" w:rsidRDefault="00E13EEF" w:rsidP="00E13EEF">
            <w:pPr>
              <w:spacing w:line="240" w:lineRule="auto"/>
              <w:rPr>
                <w:rFonts w:ascii="Aptos Narrow" w:eastAsia="Times New Roman" w:hAnsi="Aptos Narrow" w:cs="Times New Roman"/>
                <w:b/>
                <w:bCs/>
                <w:color w:val="000000"/>
                <w:lang w:val="en-US"/>
              </w:rPr>
            </w:pPr>
            <w:r w:rsidRPr="00E13EEF">
              <w:rPr>
                <w:rFonts w:ascii="Aptos Narrow" w:eastAsia="Times New Roman" w:hAnsi="Aptos Narrow" w:cs="Times New Roman"/>
                <w:b/>
                <w:bCs/>
                <w:color w:val="000000"/>
                <w:lang w:val="en-US"/>
              </w:rPr>
              <w:t>Visited a web and social media archive before (yes/no)</w:t>
            </w:r>
          </w:p>
        </w:tc>
        <w:tc>
          <w:tcPr>
            <w:tcW w:w="1400" w:type="dxa"/>
            <w:tcBorders>
              <w:top w:val="nil"/>
              <w:left w:val="nil"/>
              <w:bottom w:val="single" w:sz="4" w:space="0" w:color="44B3E1"/>
              <w:right w:val="nil"/>
            </w:tcBorders>
            <w:shd w:val="clear" w:color="C0E6F5" w:fill="C0E6F5"/>
            <w:vAlign w:val="bottom"/>
            <w:hideMark/>
          </w:tcPr>
          <w:p w14:paraId="4E012F04" w14:textId="77777777" w:rsidR="00E13EEF" w:rsidRPr="00E13EEF" w:rsidRDefault="00E13EEF" w:rsidP="00E13EEF">
            <w:pPr>
              <w:spacing w:line="240" w:lineRule="auto"/>
              <w:rPr>
                <w:rFonts w:ascii="Aptos Narrow" w:eastAsia="Times New Roman" w:hAnsi="Aptos Narrow" w:cs="Times New Roman"/>
                <w:b/>
                <w:bCs/>
                <w:color w:val="000000"/>
                <w:lang w:val="en-US"/>
              </w:rPr>
            </w:pPr>
            <w:r w:rsidRPr="00E13EEF">
              <w:rPr>
                <w:rFonts w:ascii="Aptos Narrow" w:eastAsia="Times New Roman" w:hAnsi="Aptos Narrow" w:cs="Times New Roman"/>
                <w:b/>
                <w:bCs/>
                <w:color w:val="000000"/>
                <w:lang w:val="en-US"/>
              </w:rPr>
              <w:t>Count of Visited a web and social media archive before</w:t>
            </w:r>
          </w:p>
        </w:tc>
      </w:tr>
      <w:tr w:rsidR="00E13EEF" w:rsidRPr="00E13EEF" w14:paraId="195C8D06" w14:textId="77777777" w:rsidTr="00E13EEF">
        <w:trPr>
          <w:trHeight w:val="288"/>
        </w:trPr>
        <w:tc>
          <w:tcPr>
            <w:tcW w:w="1460" w:type="dxa"/>
            <w:tcBorders>
              <w:top w:val="nil"/>
              <w:left w:val="nil"/>
              <w:bottom w:val="nil"/>
              <w:right w:val="nil"/>
            </w:tcBorders>
            <w:shd w:val="clear" w:color="auto" w:fill="auto"/>
            <w:noWrap/>
            <w:vAlign w:val="bottom"/>
            <w:hideMark/>
          </w:tcPr>
          <w:p w14:paraId="1F1DAC5E" w14:textId="77777777" w:rsidR="00E13EEF" w:rsidRPr="00E13EEF" w:rsidRDefault="00E13EEF" w:rsidP="00E13EEF">
            <w:pPr>
              <w:spacing w:line="240" w:lineRule="auto"/>
              <w:rPr>
                <w:rFonts w:ascii="Aptos Narrow" w:eastAsia="Times New Roman" w:hAnsi="Aptos Narrow" w:cs="Times New Roman"/>
                <w:color w:val="000000"/>
                <w:lang w:val="nl-BE"/>
              </w:rPr>
            </w:pPr>
            <w:r w:rsidRPr="00E13EEF">
              <w:rPr>
                <w:rFonts w:ascii="Aptos Narrow" w:eastAsia="Times New Roman" w:hAnsi="Aptos Narrow" w:cs="Times New Roman"/>
                <w:color w:val="000000"/>
                <w:lang w:val="nl-BE"/>
              </w:rPr>
              <w:t>Yes</w:t>
            </w:r>
          </w:p>
        </w:tc>
        <w:tc>
          <w:tcPr>
            <w:tcW w:w="1400" w:type="dxa"/>
            <w:tcBorders>
              <w:top w:val="nil"/>
              <w:left w:val="nil"/>
              <w:bottom w:val="nil"/>
              <w:right w:val="nil"/>
            </w:tcBorders>
            <w:shd w:val="clear" w:color="auto" w:fill="auto"/>
            <w:noWrap/>
            <w:vAlign w:val="bottom"/>
            <w:hideMark/>
          </w:tcPr>
          <w:p w14:paraId="506A4EC4" w14:textId="77777777" w:rsidR="00E13EEF" w:rsidRPr="00E13EEF" w:rsidRDefault="00E13EEF" w:rsidP="00E13EEF">
            <w:pPr>
              <w:spacing w:line="240" w:lineRule="auto"/>
              <w:jc w:val="right"/>
              <w:rPr>
                <w:rFonts w:ascii="Aptos Narrow" w:eastAsia="Times New Roman" w:hAnsi="Aptos Narrow" w:cs="Times New Roman"/>
                <w:color w:val="000000"/>
                <w:lang w:val="nl-BE"/>
              </w:rPr>
            </w:pPr>
            <w:r w:rsidRPr="00E13EEF">
              <w:rPr>
                <w:rFonts w:ascii="Aptos Narrow" w:eastAsia="Times New Roman" w:hAnsi="Aptos Narrow" w:cs="Times New Roman"/>
                <w:color w:val="000000"/>
                <w:lang w:val="nl-BE"/>
              </w:rPr>
              <w:t>77</w:t>
            </w:r>
          </w:p>
        </w:tc>
      </w:tr>
      <w:tr w:rsidR="00E13EEF" w:rsidRPr="00E13EEF" w14:paraId="35C12957" w14:textId="77777777" w:rsidTr="00E13EEF">
        <w:trPr>
          <w:trHeight w:val="288"/>
        </w:trPr>
        <w:tc>
          <w:tcPr>
            <w:tcW w:w="1460" w:type="dxa"/>
            <w:tcBorders>
              <w:top w:val="nil"/>
              <w:left w:val="nil"/>
              <w:bottom w:val="nil"/>
              <w:right w:val="nil"/>
            </w:tcBorders>
            <w:shd w:val="clear" w:color="auto" w:fill="auto"/>
            <w:noWrap/>
            <w:vAlign w:val="bottom"/>
            <w:hideMark/>
          </w:tcPr>
          <w:p w14:paraId="0E9ACE2A" w14:textId="77777777" w:rsidR="00E13EEF" w:rsidRPr="00E13EEF" w:rsidRDefault="00E13EEF" w:rsidP="00E13EEF">
            <w:pPr>
              <w:spacing w:line="240" w:lineRule="auto"/>
              <w:rPr>
                <w:rFonts w:ascii="Aptos Narrow" w:eastAsia="Times New Roman" w:hAnsi="Aptos Narrow" w:cs="Times New Roman"/>
                <w:color w:val="000000"/>
                <w:lang w:val="nl-BE"/>
              </w:rPr>
            </w:pPr>
            <w:r w:rsidRPr="00E13EEF">
              <w:rPr>
                <w:rFonts w:ascii="Aptos Narrow" w:eastAsia="Times New Roman" w:hAnsi="Aptos Narrow" w:cs="Times New Roman"/>
                <w:color w:val="000000"/>
                <w:lang w:val="nl-BE"/>
              </w:rPr>
              <w:t>No</w:t>
            </w:r>
          </w:p>
        </w:tc>
        <w:tc>
          <w:tcPr>
            <w:tcW w:w="1400" w:type="dxa"/>
            <w:tcBorders>
              <w:top w:val="nil"/>
              <w:left w:val="nil"/>
              <w:bottom w:val="nil"/>
              <w:right w:val="nil"/>
            </w:tcBorders>
            <w:shd w:val="clear" w:color="auto" w:fill="auto"/>
            <w:noWrap/>
            <w:vAlign w:val="bottom"/>
            <w:hideMark/>
          </w:tcPr>
          <w:p w14:paraId="63E3D076" w14:textId="77777777" w:rsidR="00E13EEF" w:rsidRPr="00E13EEF" w:rsidRDefault="00E13EEF" w:rsidP="00E13EEF">
            <w:pPr>
              <w:spacing w:line="240" w:lineRule="auto"/>
              <w:jc w:val="right"/>
              <w:rPr>
                <w:rFonts w:ascii="Aptos Narrow" w:eastAsia="Times New Roman" w:hAnsi="Aptos Narrow" w:cs="Times New Roman"/>
                <w:color w:val="000000"/>
                <w:lang w:val="nl-BE"/>
              </w:rPr>
            </w:pPr>
            <w:r w:rsidRPr="00E13EEF">
              <w:rPr>
                <w:rFonts w:ascii="Aptos Narrow" w:eastAsia="Times New Roman" w:hAnsi="Aptos Narrow" w:cs="Times New Roman"/>
                <w:color w:val="000000"/>
                <w:lang w:val="nl-BE"/>
              </w:rPr>
              <w:t>7</w:t>
            </w:r>
          </w:p>
        </w:tc>
      </w:tr>
      <w:tr w:rsidR="00E13EEF" w:rsidRPr="00E13EEF" w14:paraId="739CAC26" w14:textId="77777777" w:rsidTr="00E13EEF">
        <w:trPr>
          <w:trHeight w:val="288"/>
        </w:trPr>
        <w:tc>
          <w:tcPr>
            <w:tcW w:w="1460" w:type="dxa"/>
            <w:tcBorders>
              <w:top w:val="nil"/>
              <w:left w:val="nil"/>
              <w:bottom w:val="nil"/>
              <w:right w:val="nil"/>
            </w:tcBorders>
            <w:shd w:val="clear" w:color="auto" w:fill="auto"/>
            <w:noWrap/>
            <w:vAlign w:val="bottom"/>
            <w:hideMark/>
          </w:tcPr>
          <w:p w14:paraId="4E5BCCB7" w14:textId="77777777" w:rsidR="00E13EEF" w:rsidRPr="00E13EEF" w:rsidRDefault="00E13EEF" w:rsidP="00E13EEF">
            <w:pPr>
              <w:spacing w:line="240" w:lineRule="auto"/>
              <w:rPr>
                <w:rFonts w:ascii="Aptos Narrow" w:eastAsia="Times New Roman" w:hAnsi="Aptos Narrow" w:cs="Times New Roman"/>
                <w:color w:val="000000"/>
                <w:lang w:val="nl-BE"/>
              </w:rPr>
            </w:pPr>
            <w:r w:rsidRPr="00E13EEF">
              <w:rPr>
                <w:rFonts w:ascii="Aptos Narrow" w:eastAsia="Times New Roman" w:hAnsi="Aptos Narrow" w:cs="Times New Roman"/>
                <w:color w:val="000000"/>
                <w:lang w:val="nl-BE"/>
              </w:rPr>
              <w:t>Blank</w:t>
            </w:r>
          </w:p>
        </w:tc>
        <w:tc>
          <w:tcPr>
            <w:tcW w:w="1400" w:type="dxa"/>
            <w:tcBorders>
              <w:top w:val="nil"/>
              <w:left w:val="nil"/>
              <w:bottom w:val="nil"/>
              <w:right w:val="nil"/>
            </w:tcBorders>
            <w:shd w:val="clear" w:color="auto" w:fill="auto"/>
            <w:noWrap/>
            <w:vAlign w:val="bottom"/>
            <w:hideMark/>
          </w:tcPr>
          <w:p w14:paraId="32C967B7" w14:textId="77777777" w:rsidR="00E13EEF" w:rsidRPr="00E13EEF" w:rsidRDefault="00E13EEF" w:rsidP="00E13EEF">
            <w:pPr>
              <w:spacing w:line="240" w:lineRule="auto"/>
              <w:jc w:val="right"/>
              <w:rPr>
                <w:rFonts w:ascii="Aptos Narrow" w:eastAsia="Times New Roman" w:hAnsi="Aptos Narrow" w:cs="Times New Roman"/>
                <w:color w:val="000000"/>
                <w:lang w:val="nl-BE"/>
              </w:rPr>
            </w:pPr>
            <w:r w:rsidRPr="00E13EEF">
              <w:rPr>
                <w:rFonts w:ascii="Aptos Narrow" w:eastAsia="Times New Roman" w:hAnsi="Aptos Narrow" w:cs="Times New Roman"/>
                <w:color w:val="000000"/>
                <w:lang w:val="nl-BE"/>
              </w:rPr>
              <w:t>2</w:t>
            </w:r>
          </w:p>
        </w:tc>
      </w:tr>
      <w:tr w:rsidR="00E13EEF" w:rsidRPr="00E13EEF" w14:paraId="1DCC0415" w14:textId="77777777" w:rsidTr="00E13EEF">
        <w:trPr>
          <w:trHeight w:val="288"/>
        </w:trPr>
        <w:tc>
          <w:tcPr>
            <w:tcW w:w="1460" w:type="dxa"/>
            <w:tcBorders>
              <w:top w:val="single" w:sz="4" w:space="0" w:color="44B3E1"/>
              <w:left w:val="nil"/>
              <w:bottom w:val="nil"/>
              <w:right w:val="nil"/>
            </w:tcBorders>
            <w:shd w:val="clear" w:color="C0E6F5" w:fill="C0E6F5"/>
            <w:noWrap/>
            <w:vAlign w:val="bottom"/>
            <w:hideMark/>
          </w:tcPr>
          <w:p w14:paraId="5C851162" w14:textId="77777777" w:rsidR="00E13EEF" w:rsidRPr="00E13EEF" w:rsidRDefault="00E13EEF" w:rsidP="00E13EEF">
            <w:pPr>
              <w:spacing w:line="240" w:lineRule="auto"/>
              <w:rPr>
                <w:rFonts w:ascii="Aptos Narrow" w:eastAsia="Times New Roman" w:hAnsi="Aptos Narrow" w:cs="Times New Roman"/>
                <w:b/>
                <w:bCs/>
                <w:color w:val="000000"/>
                <w:lang w:val="nl-BE"/>
              </w:rPr>
            </w:pPr>
            <w:r w:rsidRPr="00E13EEF">
              <w:rPr>
                <w:rFonts w:ascii="Aptos Narrow" w:eastAsia="Times New Roman" w:hAnsi="Aptos Narrow" w:cs="Times New Roman"/>
                <w:b/>
                <w:bCs/>
                <w:color w:val="000000"/>
                <w:lang w:val="nl-BE"/>
              </w:rPr>
              <w:t>Total</w:t>
            </w:r>
          </w:p>
        </w:tc>
        <w:tc>
          <w:tcPr>
            <w:tcW w:w="1400" w:type="dxa"/>
            <w:tcBorders>
              <w:top w:val="single" w:sz="4" w:space="0" w:color="44B3E1"/>
              <w:left w:val="nil"/>
              <w:bottom w:val="nil"/>
              <w:right w:val="nil"/>
            </w:tcBorders>
            <w:shd w:val="clear" w:color="C0E6F5" w:fill="C0E6F5"/>
            <w:noWrap/>
            <w:vAlign w:val="bottom"/>
            <w:hideMark/>
          </w:tcPr>
          <w:p w14:paraId="77F8C5DF" w14:textId="77777777" w:rsidR="00E13EEF" w:rsidRPr="00E13EEF" w:rsidRDefault="00E13EEF" w:rsidP="00E13EEF">
            <w:pPr>
              <w:spacing w:line="240" w:lineRule="auto"/>
              <w:jc w:val="right"/>
              <w:rPr>
                <w:rFonts w:ascii="Aptos Narrow" w:eastAsia="Times New Roman" w:hAnsi="Aptos Narrow" w:cs="Times New Roman"/>
                <w:b/>
                <w:bCs/>
                <w:color w:val="000000"/>
                <w:lang w:val="nl-BE"/>
              </w:rPr>
            </w:pPr>
            <w:r w:rsidRPr="00E13EEF">
              <w:rPr>
                <w:rFonts w:ascii="Aptos Narrow" w:eastAsia="Times New Roman" w:hAnsi="Aptos Narrow" w:cs="Times New Roman"/>
                <w:b/>
                <w:bCs/>
                <w:color w:val="000000"/>
                <w:lang w:val="nl-BE"/>
              </w:rPr>
              <w:t>86</w:t>
            </w:r>
          </w:p>
        </w:tc>
      </w:tr>
    </w:tbl>
    <w:p w14:paraId="52676E89" w14:textId="10BF52A9" w:rsidR="7AE8A621" w:rsidRDefault="7AE8A621" w:rsidP="00555CE0">
      <w:pPr>
        <w:jc w:val="both"/>
      </w:pPr>
    </w:p>
    <w:p w14:paraId="39BFDC2B" w14:textId="1D1AF053" w:rsidR="7C10FD05" w:rsidRPr="00555CE0" w:rsidRDefault="7C10FD05" w:rsidP="2F2E6B3E">
      <w:pPr>
        <w:pStyle w:val="ListParagraph"/>
        <w:numPr>
          <w:ilvl w:val="0"/>
          <w:numId w:val="3"/>
        </w:numPr>
        <w:spacing w:before="360" w:after="240"/>
        <w:jc w:val="both"/>
        <w:rPr>
          <w:rFonts w:asciiTheme="majorHAnsi" w:hAnsiTheme="majorHAnsi" w:cstheme="majorHAnsi"/>
          <w:sz w:val="26"/>
          <w:szCs w:val="26"/>
          <w:lang w:val="en-US"/>
        </w:rPr>
      </w:pPr>
      <w:r w:rsidRPr="00555CE0">
        <w:rPr>
          <w:rFonts w:asciiTheme="majorHAnsi" w:hAnsiTheme="majorHAnsi" w:cstheme="majorHAnsi"/>
          <w:sz w:val="26"/>
          <w:szCs w:val="26"/>
          <w:lang w:val="en-US"/>
        </w:rPr>
        <w:t>Experience with archived web or social media content</w:t>
      </w:r>
    </w:p>
    <w:tbl>
      <w:tblPr>
        <w:tblW w:w="3200" w:type="dxa"/>
        <w:tblCellMar>
          <w:left w:w="70" w:type="dxa"/>
          <w:right w:w="70" w:type="dxa"/>
        </w:tblCellMar>
        <w:tblLook w:val="04A0" w:firstRow="1" w:lastRow="0" w:firstColumn="1" w:lastColumn="0" w:noHBand="0" w:noVBand="1"/>
      </w:tblPr>
      <w:tblGrid>
        <w:gridCol w:w="1540"/>
        <w:gridCol w:w="1660"/>
      </w:tblGrid>
      <w:tr w:rsidR="00E13EEF" w:rsidRPr="00E1607E" w14:paraId="3BB82E62" w14:textId="77777777" w:rsidTr="49C25D49">
        <w:trPr>
          <w:trHeight w:val="1440"/>
        </w:trPr>
        <w:tc>
          <w:tcPr>
            <w:tcW w:w="1540" w:type="dxa"/>
            <w:tcBorders>
              <w:top w:val="nil"/>
              <w:left w:val="nil"/>
              <w:bottom w:val="single" w:sz="4" w:space="0" w:color="44B3E1"/>
              <w:right w:val="nil"/>
            </w:tcBorders>
            <w:shd w:val="clear" w:color="auto" w:fill="C0E6F5"/>
            <w:vAlign w:val="bottom"/>
            <w:hideMark/>
          </w:tcPr>
          <w:p w14:paraId="037612A0" w14:textId="77777777" w:rsidR="00E13EEF" w:rsidRPr="00E13EEF" w:rsidRDefault="00E13EEF" w:rsidP="00E13EEF">
            <w:pPr>
              <w:spacing w:line="240" w:lineRule="auto"/>
              <w:rPr>
                <w:rFonts w:ascii="Aptos Narrow" w:eastAsia="Times New Roman" w:hAnsi="Aptos Narrow" w:cs="Times New Roman"/>
                <w:b/>
                <w:bCs/>
                <w:color w:val="000000"/>
                <w:lang w:val="en-US"/>
              </w:rPr>
            </w:pPr>
            <w:r w:rsidRPr="00E13EEF">
              <w:rPr>
                <w:rFonts w:ascii="Aptos Narrow" w:eastAsia="Times New Roman" w:hAnsi="Aptos Narrow" w:cs="Times New Roman"/>
                <w:b/>
                <w:bCs/>
                <w:color w:val="000000"/>
                <w:lang w:val="en-US"/>
              </w:rPr>
              <w:t>Worked with archived web or social media content (yes/no)</w:t>
            </w:r>
          </w:p>
        </w:tc>
        <w:tc>
          <w:tcPr>
            <w:tcW w:w="1660" w:type="dxa"/>
            <w:tcBorders>
              <w:top w:val="nil"/>
              <w:left w:val="nil"/>
              <w:bottom w:val="single" w:sz="4" w:space="0" w:color="44B3E1"/>
              <w:right w:val="nil"/>
            </w:tcBorders>
            <w:shd w:val="clear" w:color="auto" w:fill="C0E6F5"/>
            <w:vAlign w:val="bottom"/>
            <w:hideMark/>
          </w:tcPr>
          <w:p w14:paraId="63B5422A" w14:textId="77777777" w:rsidR="00E13EEF" w:rsidRPr="00E13EEF" w:rsidRDefault="00E13EEF" w:rsidP="00E13EEF">
            <w:pPr>
              <w:spacing w:line="240" w:lineRule="auto"/>
              <w:rPr>
                <w:rFonts w:ascii="Aptos Narrow" w:eastAsia="Times New Roman" w:hAnsi="Aptos Narrow" w:cs="Times New Roman"/>
                <w:b/>
                <w:bCs/>
                <w:color w:val="000000"/>
                <w:lang w:val="en-US"/>
              </w:rPr>
            </w:pPr>
            <w:r w:rsidRPr="00E13EEF">
              <w:rPr>
                <w:rFonts w:ascii="Aptos Narrow" w:eastAsia="Times New Roman" w:hAnsi="Aptos Narrow" w:cs="Times New Roman"/>
                <w:b/>
                <w:bCs/>
                <w:color w:val="000000"/>
                <w:lang w:val="en-US"/>
              </w:rPr>
              <w:t>Count of Worked with archived web or social media content</w:t>
            </w:r>
          </w:p>
        </w:tc>
      </w:tr>
      <w:tr w:rsidR="00E13EEF" w:rsidRPr="00E13EEF" w14:paraId="477C4874" w14:textId="77777777" w:rsidTr="49C25D49">
        <w:trPr>
          <w:trHeight w:val="288"/>
        </w:trPr>
        <w:tc>
          <w:tcPr>
            <w:tcW w:w="1540" w:type="dxa"/>
            <w:tcBorders>
              <w:top w:val="nil"/>
              <w:left w:val="nil"/>
              <w:bottom w:val="nil"/>
              <w:right w:val="nil"/>
            </w:tcBorders>
            <w:shd w:val="clear" w:color="auto" w:fill="auto"/>
            <w:noWrap/>
            <w:vAlign w:val="bottom"/>
            <w:hideMark/>
          </w:tcPr>
          <w:p w14:paraId="23D83960" w14:textId="77777777" w:rsidR="00E13EEF" w:rsidRPr="00E13EEF" w:rsidRDefault="00E13EEF" w:rsidP="00E13EEF">
            <w:pPr>
              <w:spacing w:line="240" w:lineRule="auto"/>
              <w:rPr>
                <w:rFonts w:ascii="Aptos Narrow" w:eastAsia="Times New Roman" w:hAnsi="Aptos Narrow" w:cs="Times New Roman"/>
                <w:color w:val="000000"/>
                <w:lang w:val="nl-BE"/>
              </w:rPr>
            </w:pPr>
            <w:r w:rsidRPr="00E13EEF">
              <w:rPr>
                <w:rFonts w:ascii="Aptos Narrow" w:eastAsia="Times New Roman" w:hAnsi="Aptos Narrow" w:cs="Times New Roman"/>
                <w:color w:val="000000"/>
                <w:lang w:val="nl-BE"/>
              </w:rPr>
              <w:t>Yes</w:t>
            </w:r>
          </w:p>
        </w:tc>
        <w:tc>
          <w:tcPr>
            <w:tcW w:w="1660" w:type="dxa"/>
            <w:tcBorders>
              <w:top w:val="nil"/>
              <w:left w:val="nil"/>
              <w:bottom w:val="nil"/>
              <w:right w:val="nil"/>
            </w:tcBorders>
            <w:shd w:val="clear" w:color="auto" w:fill="auto"/>
            <w:noWrap/>
            <w:vAlign w:val="bottom"/>
            <w:hideMark/>
          </w:tcPr>
          <w:p w14:paraId="391DCE33" w14:textId="77777777" w:rsidR="00E13EEF" w:rsidRPr="00E13EEF" w:rsidRDefault="00E13EEF" w:rsidP="00E13EEF">
            <w:pPr>
              <w:spacing w:line="240" w:lineRule="auto"/>
              <w:jc w:val="right"/>
              <w:rPr>
                <w:rFonts w:ascii="Aptos Narrow" w:eastAsia="Times New Roman" w:hAnsi="Aptos Narrow" w:cs="Times New Roman"/>
                <w:color w:val="000000"/>
                <w:lang w:val="nl-BE"/>
              </w:rPr>
            </w:pPr>
            <w:r w:rsidRPr="00E13EEF">
              <w:rPr>
                <w:rFonts w:ascii="Aptos Narrow" w:eastAsia="Times New Roman" w:hAnsi="Aptos Narrow" w:cs="Times New Roman"/>
                <w:color w:val="000000"/>
                <w:lang w:val="nl-BE"/>
              </w:rPr>
              <w:t>65</w:t>
            </w:r>
          </w:p>
        </w:tc>
      </w:tr>
      <w:tr w:rsidR="00E13EEF" w:rsidRPr="00E13EEF" w14:paraId="42988132" w14:textId="77777777" w:rsidTr="49C25D49">
        <w:trPr>
          <w:trHeight w:val="288"/>
        </w:trPr>
        <w:tc>
          <w:tcPr>
            <w:tcW w:w="1540" w:type="dxa"/>
            <w:tcBorders>
              <w:top w:val="nil"/>
              <w:left w:val="nil"/>
              <w:bottom w:val="nil"/>
              <w:right w:val="nil"/>
            </w:tcBorders>
            <w:shd w:val="clear" w:color="auto" w:fill="auto"/>
            <w:noWrap/>
            <w:vAlign w:val="bottom"/>
            <w:hideMark/>
          </w:tcPr>
          <w:p w14:paraId="05F46063" w14:textId="77777777" w:rsidR="00E13EEF" w:rsidRPr="00E13EEF" w:rsidRDefault="00E13EEF" w:rsidP="00E13EEF">
            <w:pPr>
              <w:spacing w:line="240" w:lineRule="auto"/>
              <w:rPr>
                <w:rFonts w:ascii="Aptos Narrow" w:eastAsia="Times New Roman" w:hAnsi="Aptos Narrow" w:cs="Times New Roman"/>
                <w:color w:val="000000"/>
                <w:lang w:val="nl-BE"/>
              </w:rPr>
            </w:pPr>
            <w:r w:rsidRPr="00E13EEF">
              <w:rPr>
                <w:rFonts w:ascii="Aptos Narrow" w:eastAsia="Times New Roman" w:hAnsi="Aptos Narrow" w:cs="Times New Roman"/>
                <w:color w:val="000000"/>
                <w:lang w:val="nl-BE"/>
              </w:rPr>
              <w:t>No</w:t>
            </w:r>
          </w:p>
        </w:tc>
        <w:tc>
          <w:tcPr>
            <w:tcW w:w="1660" w:type="dxa"/>
            <w:tcBorders>
              <w:top w:val="nil"/>
              <w:left w:val="nil"/>
              <w:bottom w:val="nil"/>
              <w:right w:val="nil"/>
            </w:tcBorders>
            <w:shd w:val="clear" w:color="auto" w:fill="auto"/>
            <w:noWrap/>
            <w:vAlign w:val="bottom"/>
            <w:hideMark/>
          </w:tcPr>
          <w:p w14:paraId="0B226C11" w14:textId="77777777" w:rsidR="00E13EEF" w:rsidRPr="00E13EEF" w:rsidRDefault="00E13EEF" w:rsidP="00E13EEF">
            <w:pPr>
              <w:spacing w:line="240" w:lineRule="auto"/>
              <w:jc w:val="right"/>
              <w:rPr>
                <w:rFonts w:ascii="Aptos Narrow" w:eastAsia="Times New Roman" w:hAnsi="Aptos Narrow" w:cs="Times New Roman"/>
                <w:color w:val="000000"/>
                <w:lang w:val="nl-BE"/>
              </w:rPr>
            </w:pPr>
            <w:r w:rsidRPr="00E13EEF">
              <w:rPr>
                <w:rFonts w:ascii="Aptos Narrow" w:eastAsia="Times New Roman" w:hAnsi="Aptos Narrow" w:cs="Times New Roman"/>
                <w:color w:val="000000"/>
                <w:lang w:val="nl-BE"/>
              </w:rPr>
              <w:t>17</w:t>
            </w:r>
          </w:p>
        </w:tc>
      </w:tr>
      <w:tr w:rsidR="00E13EEF" w:rsidRPr="00E13EEF" w14:paraId="76764CF0" w14:textId="77777777" w:rsidTr="49C25D49">
        <w:trPr>
          <w:trHeight w:val="288"/>
        </w:trPr>
        <w:tc>
          <w:tcPr>
            <w:tcW w:w="1540" w:type="dxa"/>
            <w:tcBorders>
              <w:top w:val="nil"/>
              <w:left w:val="nil"/>
              <w:bottom w:val="nil"/>
              <w:right w:val="nil"/>
            </w:tcBorders>
            <w:shd w:val="clear" w:color="auto" w:fill="auto"/>
            <w:noWrap/>
            <w:vAlign w:val="bottom"/>
            <w:hideMark/>
          </w:tcPr>
          <w:p w14:paraId="6FA13DC4" w14:textId="77777777" w:rsidR="00E13EEF" w:rsidRPr="00E13EEF" w:rsidRDefault="00E13EEF" w:rsidP="00E13EEF">
            <w:pPr>
              <w:spacing w:line="240" w:lineRule="auto"/>
              <w:rPr>
                <w:rFonts w:ascii="Aptos Narrow" w:eastAsia="Times New Roman" w:hAnsi="Aptos Narrow" w:cs="Times New Roman"/>
                <w:color w:val="000000"/>
                <w:lang w:val="nl-BE"/>
              </w:rPr>
            </w:pPr>
            <w:r w:rsidRPr="00E13EEF">
              <w:rPr>
                <w:rFonts w:ascii="Aptos Narrow" w:eastAsia="Times New Roman" w:hAnsi="Aptos Narrow" w:cs="Times New Roman"/>
                <w:color w:val="000000"/>
                <w:lang w:val="nl-BE"/>
              </w:rPr>
              <w:t xml:space="preserve">I </w:t>
            </w:r>
            <w:proofErr w:type="spellStart"/>
            <w:r w:rsidRPr="00E13EEF">
              <w:rPr>
                <w:rFonts w:ascii="Aptos Narrow" w:eastAsia="Times New Roman" w:hAnsi="Aptos Narrow" w:cs="Times New Roman"/>
                <w:color w:val="000000"/>
                <w:lang w:val="nl-BE"/>
              </w:rPr>
              <w:t>don't</w:t>
            </w:r>
            <w:proofErr w:type="spellEnd"/>
            <w:r w:rsidRPr="00E13EEF">
              <w:rPr>
                <w:rFonts w:ascii="Aptos Narrow" w:eastAsia="Times New Roman" w:hAnsi="Aptos Narrow" w:cs="Times New Roman"/>
                <w:color w:val="000000"/>
                <w:lang w:val="nl-BE"/>
              </w:rPr>
              <w:t xml:space="preserve"> </w:t>
            </w:r>
            <w:proofErr w:type="spellStart"/>
            <w:r w:rsidRPr="00E13EEF">
              <w:rPr>
                <w:rFonts w:ascii="Aptos Narrow" w:eastAsia="Times New Roman" w:hAnsi="Aptos Narrow" w:cs="Times New Roman"/>
                <w:color w:val="000000"/>
                <w:lang w:val="nl-BE"/>
              </w:rPr>
              <w:t>know</w:t>
            </w:r>
            <w:proofErr w:type="spellEnd"/>
          </w:p>
        </w:tc>
        <w:tc>
          <w:tcPr>
            <w:tcW w:w="1660" w:type="dxa"/>
            <w:tcBorders>
              <w:top w:val="nil"/>
              <w:left w:val="nil"/>
              <w:bottom w:val="nil"/>
              <w:right w:val="nil"/>
            </w:tcBorders>
            <w:shd w:val="clear" w:color="auto" w:fill="auto"/>
            <w:noWrap/>
            <w:vAlign w:val="bottom"/>
            <w:hideMark/>
          </w:tcPr>
          <w:p w14:paraId="17CB89E8" w14:textId="77777777" w:rsidR="00E13EEF" w:rsidRPr="00E13EEF" w:rsidRDefault="00E13EEF" w:rsidP="00E13EEF">
            <w:pPr>
              <w:spacing w:line="240" w:lineRule="auto"/>
              <w:jc w:val="right"/>
              <w:rPr>
                <w:rFonts w:ascii="Aptos Narrow" w:eastAsia="Times New Roman" w:hAnsi="Aptos Narrow" w:cs="Times New Roman"/>
                <w:color w:val="000000"/>
                <w:lang w:val="nl-BE"/>
              </w:rPr>
            </w:pPr>
            <w:r w:rsidRPr="00E13EEF">
              <w:rPr>
                <w:rFonts w:ascii="Aptos Narrow" w:eastAsia="Times New Roman" w:hAnsi="Aptos Narrow" w:cs="Times New Roman"/>
                <w:color w:val="000000"/>
                <w:lang w:val="nl-BE"/>
              </w:rPr>
              <w:t>2</w:t>
            </w:r>
          </w:p>
        </w:tc>
      </w:tr>
      <w:tr w:rsidR="00E13EEF" w:rsidRPr="00E13EEF" w14:paraId="7A4366ED" w14:textId="77777777" w:rsidTr="49C25D49">
        <w:trPr>
          <w:trHeight w:val="288"/>
        </w:trPr>
        <w:tc>
          <w:tcPr>
            <w:tcW w:w="1540" w:type="dxa"/>
            <w:tcBorders>
              <w:top w:val="nil"/>
              <w:left w:val="nil"/>
              <w:bottom w:val="nil"/>
              <w:right w:val="nil"/>
            </w:tcBorders>
            <w:shd w:val="clear" w:color="auto" w:fill="auto"/>
            <w:noWrap/>
            <w:vAlign w:val="bottom"/>
            <w:hideMark/>
          </w:tcPr>
          <w:p w14:paraId="33729437" w14:textId="77777777" w:rsidR="00E13EEF" w:rsidRPr="00E13EEF" w:rsidRDefault="00E13EEF" w:rsidP="00E13EEF">
            <w:pPr>
              <w:spacing w:line="240" w:lineRule="auto"/>
              <w:rPr>
                <w:rFonts w:ascii="Aptos Narrow" w:eastAsia="Times New Roman" w:hAnsi="Aptos Narrow" w:cs="Times New Roman"/>
                <w:color w:val="000000"/>
                <w:lang w:val="nl-BE"/>
              </w:rPr>
            </w:pPr>
            <w:r w:rsidRPr="00E13EEF">
              <w:rPr>
                <w:rFonts w:ascii="Aptos Narrow" w:eastAsia="Times New Roman" w:hAnsi="Aptos Narrow" w:cs="Times New Roman"/>
                <w:color w:val="000000"/>
                <w:lang w:val="nl-BE"/>
              </w:rPr>
              <w:t>Blank</w:t>
            </w:r>
          </w:p>
        </w:tc>
        <w:tc>
          <w:tcPr>
            <w:tcW w:w="1660" w:type="dxa"/>
            <w:tcBorders>
              <w:top w:val="nil"/>
              <w:left w:val="nil"/>
              <w:bottom w:val="nil"/>
              <w:right w:val="nil"/>
            </w:tcBorders>
            <w:shd w:val="clear" w:color="auto" w:fill="auto"/>
            <w:noWrap/>
            <w:vAlign w:val="bottom"/>
            <w:hideMark/>
          </w:tcPr>
          <w:p w14:paraId="4DACD3BA" w14:textId="77777777" w:rsidR="00E13EEF" w:rsidRPr="00E13EEF" w:rsidRDefault="00E13EEF" w:rsidP="00E13EEF">
            <w:pPr>
              <w:spacing w:line="240" w:lineRule="auto"/>
              <w:jc w:val="right"/>
              <w:rPr>
                <w:rFonts w:ascii="Aptos Narrow" w:eastAsia="Times New Roman" w:hAnsi="Aptos Narrow" w:cs="Times New Roman"/>
                <w:color w:val="000000"/>
                <w:lang w:val="nl-BE"/>
              </w:rPr>
            </w:pPr>
            <w:r w:rsidRPr="00E13EEF">
              <w:rPr>
                <w:rFonts w:ascii="Aptos Narrow" w:eastAsia="Times New Roman" w:hAnsi="Aptos Narrow" w:cs="Times New Roman"/>
                <w:color w:val="000000"/>
                <w:lang w:val="nl-BE"/>
              </w:rPr>
              <w:t>2</w:t>
            </w:r>
          </w:p>
        </w:tc>
      </w:tr>
      <w:tr w:rsidR="00E13EEF" w:rsidRPr="00E13EEF" w14:paraId="5E4D4729" w14:textId="77777777" w:rsidTr="49C25D49">
        <w:trPr>
          <w:trHeight w:val="288"/>
        </w:trPr>
        <w:tc>
          <w:tcPr>
            <w:tcW w:w="1540" w:type="dxa"/>
            <w:tcBorders>
              <w:top w:val="single" w:sz="4" w:space="0" w:color="44B3E1"/>
              <w:left w:val="nil"/>
              <w:bottom w:val="nil"/>
              <w:right w:val="nil"/>
            </w:tcBorders>
            <w:shd w:val="clear" w:color="auto" w:fill="C0E6F5"/>
            <w:noWrap/>
            <w:vAlign w:val="bottom"/>
            <w:hideMark/>
          </w:tcPr>
          <w:p w14:paraId="06D08292" w14:textId="77777777" w:rsidR="00E13EEF" w:rsidRPr="00E13EEF" w:rsidRDefault="00E13EEF" w:rsidP="00E13EEF">
            <w:pPr>
              <w:spacing w:line="240" w:lineRule="auto"/>
              <w:rPr>
                <w:rFonts w:ascii="Aptos Narrow" w:eastAsia="Times New Roman" w:hAnsi="Aptos Narrow" w:cs="Times New Roman"/>
                <w:b/>
                <w:bCs/>
                <w:color w:val="000000"/>
                <w:lang w:val="nl-BE"/>
              </w:rPr>
            </w:pPr>
            <w:r w:rsidRPr="00E13EEF">
              <w:rPr>
                <w:rFonts w:ascii="Aptos Narrow" w:eastAsia="Times New Roman" w:hAnsi="Aptos Narrow" w:cs="Times New Roman"/>
                <w:b/>
                <w:bCs/>
                <w:color w:val="000000"/>
                <w:lang w:val="nl-BE"/>
              </w:rPr>
              <w:t>Total</w:t>
            </w:r>
          </w:p>
        </w:tc>
        <w:tc>
          <w:tcPr>
            <w:tcW w:w="1660" w:type="dxa"/>
            <w:tcBorders>
              <w:top w:val="single" w:sz="4" w:space="0" w:color="44B3E1"/>
              <w:left w:val="nil"/>
              <w:bottom w:val="nil"/>
              <w:right w:val="nil"/>
            </w:tcBorders>
            <w:shd w:val="clear" w:color="auto" w:fill="C0E6F5"/>
            <w:noWrap/>
            <w:vAlign w:val="bottom"/>
            <w:hideMark/>
          </w:tcPr>
          <w:p w14:paraId="082DC0E2" w14:textId="77777777" w:rsidR="00E13EEF" w:rsidRPr="00E13EEF" w:rsidRDefault="00E13EEF" w:rsidP="00E13EEF">
            <w:pPr>
              <w:spacing w:line="240" w:lineRule="auto"/>
              <w:jc w:val="right"/>
              <w:rPr>
                <w:rFonts w:ascii="Aptos Narrow" w:eastAsia="Times New Roman" w:hAnsi="Aptos Narrow" w:cs="Times New Roman"/>
                <w:b/>
                <w:bCs/>
                <w:color w:val="000000"/>
                <w:lang w:val="nl-BE"/>
              </w:rPr>
            </w:pPr>
            <w:r w:rsidRPr="00E13EEF">
              <w:rPr>
                <w:rFonts w:ascii="Aptos Narrow" w:eastAsia="Times New Roman" w:hAnsi="Aptos Narrow" w:cs="Times New Roman"/>
                <w:b/>
                <w:bCs/>
                <w:color w:val="000000"/>
                <w:lang w:val="nl-BE"/>
              </w:rPr>
              <w:t>86</w:t>
            </w:r>
          </w:p>
        </w:tc>
      </w:tr>
    </w:tbl>
    <w:p w14:paraId="5489721E" w14:textId="189D9FFA" w:rsidR="49C25D49" w:rsidRDefault="49C25D49">
      <w:r>
        <w:br w:type="page"/>
      </w:r>
    </w:p>
    <w:p w14:paraId="633B5D16" w14:textId="1AEC4201" w:rsidR="7C10FD05" w:rsidRDefault="7C10FD05" w:rsidP="000B2879">
      <w:pPr>
        <w:pStyle w:val="ListParagraph"/>
        <w:numPr>
          <w:ilvl w:val="0"/>
          <w:numId w:val="5"/>
        </w:numPr>
        <w:spacing w:before="360" w:after="240"/>
        <w:jc w:val="both"/>
        <w:rPr>
          <w:rFonts w:ascii="Calibri" w:eastAsia="Calibri" w:hAnsi="Calibri" w:cs="Calibri"/>
          <w:sz w:val="26"/>
          <w:szCs w:val="26"/>
          <w:lang w:val="en-US"/>
        </w:rPr>
      </w:pPr>
      <w:r w:rsidRPr="2F2E6B3E">
        <w:rPr>
          <w:rFonts w:ascii="Calibri" w:eastAsia="Calibri" w:hAnsi="Calibri" w:cs="Calibri"/>
          <w:sz w:val="26"/>
          <w:szCs w:val="26"/>
          <w:lang w:val="en-US"/>
        </w:rPr>
        <w:lastRenderedPageBreak/>
        <w:t>Frequency of consulting</w:t>
      </w:r>
    </w:p>
    <w:tbl>
      <w:tblPr>
        <w:tblW w:w="4300" w:type="dxa"/>
        <w:tblCellMar>
          <w:left w:w="70" w:type="dxa"/>
          <w:right w:w="70" w:type="dxa"/>
        </w:tblCellMar>
        <w:tblLook w:val="04A0" w:firstRow="1" w:lastRow="0" w:firstColumn="1" w:lastColumn="0" w:noHBand="0" w:noVBand="1"/>
      </w:tblPr>
      <w:tblGrid>
        <w:gridCol w:w="2480"/>
        <w:gridCol w:w="1820"/>
      </w:tblGrid>
      <w:tr w:rsidR="005B4050" w:rsidRPr="005B4050" w14:paraId="2FEAE7CC" w14:textId="77777777" w:rsidTr="005B4050">
        <w:trPr>
          <w:trHeight w:val="288"/>
        </w:trPr>
        <w:tc>
          <w:tcPr>
            <w:tcW w:w="2480" w:type="dxa"/>
            <w:tcBorders>
              <w:top w:val="nil"/>
              <w:left w:val="nil"/>
              <w:bottom w:val="single" w:sz="4" w:space="0" w:color="44B3E1"/>
              <w:right w:val="nil"/>
            </w:tcBorders>
            <w:shd w:val="clear" w:color="C0E6F5" w:fill="C0E6F5"/>
            <w:noWrap/>
            <w:vAlign w:val="bottom"/>
            <w:hideMark/>
          </w:tcPr>
          <w:p w14:paraId="6CA2DDF1" w14:textId="77777777" w:rsidR="005B4050" w:rsidRPr="005B4050" w:rsidRDefault="005B4050" w:rsidP="005B4050">
            <w:pPr>
              <w:spacing w:line="240" w:lineRule="auto"/>
              <w:rPr>
                <w:rFonts w:ascii="Aptos Narrow" w:eastAsia="Times New Roman" w:hAnsi="Aptos Narrow" w:cs="Times New Roman"/>
                <w:b/>
                <w:bCs/>
                <w:color w:val="000000"/>
                <w:lang w:val="nl-BE"/>
              </w:rPr>
            </w:pPr>
            <w:proofErr w:type="spellStart"/>
            <w:r w:rsidRPr="005B4050">
              <w:rPr>
                <w:rFonts w:ascii="Aptos Narrow" w:eastAsia="Times New Roman" w:hAnsi="Aptos Narrow" w:cs="Times New Roman"/>
                <w:b/>
                <w:bCs/>
                <w:color w:val="000000"/>
                <w:lang w:val="nl-BE"/>
              </w:rPr>
              <w:t>Frequency</w:t>
            </w:r>
            <w:proofErr w:type="spellEnd"/>
            <w:r w:rsidRPr="005B4050">
              <w:rPr>
                <w:rFonts w:ascii="Aptos Narrow" w:eastAsia="Times New Roman" w:hAnsi="Aptos Narrow" w:cs="Times New Roman"/>
                <w:b/>
                <w:bCs/>
                <w:color w:val="000000"/>
                <w:lang w:val="nl-BE"/>
              </w:rPr>
              <w:t xml:space="preserve"> of consulting</w:t>
            </w:r>
          </w:p>
        </w:tc>
        <w:tc>
          <w:tcPr>
            <w:tcW w:w="1820" w:type="dxa"/>
            <w:tcBorders>
              <w:top w:val="nil"/>
              <w:left w:val="nil"/>
              <w:bottom w:val="single" w:sz="4" w:space="0" w:color="44B3E1"/>
              <w:right w:val="nil"/>
            </w:tcBorders>
            <w:shd w:val="clear" w:color="C0E6F5" w:fill="C0E6F5"/>
            <w:noWrap/>
            <w:vAlign w:val="bottom"/>
            <w:hideMark/>
          </w:tcPr>
          <w:p w14:paraId="3F295692" w14:textId="77777777" w:rsidR="005B4050" w:rsidRPr="005B4050" w:rsidRDefault="005B4050" w:rsidP="005B4050">
            <w:pPr>
              <w:spacing w:line="240" w:lineRule="auto"/>
              <w:rPr>
                <w:rFonts w:ascii="Aptos Narrow" w:eastAsia="Times New Roman" w:hAnsi="Aptos Narrow" w:cs="Times New Roman"/>
                <w:b/>
                <w:bCs/>
                <w:color w:val="000000"/>
                <w:lang w:val="nl-BE"/>
              </w:rPr>
            </w:pPr>
            <w:proofErr w:type="spellStart"/>
            <w:r w:rsidRPr="005B4050">
              <w:rPr>
                <w:rFonts w:ascii="Aptos Narrow" w:eastAsia="Times New Roman" w:hAnsi="Aptos Narrow" w:cs="Times New Roman"/>
                <w:b/>
                <w:bCs/>
                <w:color w:val="000000"/>
                <w:lang w:val="nl-BE"/>
              </w:rPr>
              <w:t>Count</w:t>
            </w:r>
            <w:proofErr w:type="spellEnd"/>
            <w:r w:rsidRPr="005B4050">
              <w:rPr>
                <w:rFonts w:ascii="Aptos Narrow" w:eastAsia="Times New Roman" w:hAnsi="Aptos Narrow" w:cs="Times New Roman"/>
                <w:b/>
                <w:bCs/>
                <w:color w:val="000000"/>
                <w:lang w:val="nl-BE"/>
              </w:rPr>
              <w:t xml:space="preserve"> of </w:t>
            </w:r>
            <w:proofErr w:type="spellStart"/>
            <w:r w:rsidRPr="005B4050">
              <w:rPr>
                <w:rFonts w:ascii="Aptos Narrow" w:eastAsia="Times New Roman" w:hAnsi="Aptos Narrow" w:cs="Times New Roman"/>
                <w:b/>
                <w:bCs/>
                <w:color w:val="000000"/>
                <w:lang w:val="nl-BE"/>
              </w:rPr>
              <w:t>Frequency</w:t>
            </w:r>
            <w:proofErr w:type="spellEnd"/>
          </w:p>
        </w:tc>
      </w:tr>
      <w:tr w:rsidR="005B4050" w:rsidRPr="005B4050" w14:paraId="15AF71C4" w14:textId="77777777" w:rsidTr="005B4050">
        <w:trPr>
          <w:trHeight w:val="288"/>
        </w:trPr>
        <w:tc>
          <w:tcPr>
            <w:tcW w:w="2480" w:type="dxa"/>
            <w:tcBorders>
              <w:top w:val="nil"/>
              <w:left w:val="nil"/>
              <w:bottom w:val="nil"/>
              <w:right w:val="nil"/>
            </w:tcBorders>
            <w:shd w:val="clear" w:color="auto" w:fill="auto"/>
            <w:noWrap/>
            <w:vAlign w:val="bottom"/>
            <w:hideMark/>
          </w:tcPr>
          <w:p w14:paraId="61CB3EE5" w14:textId="77777777" w:rsidR="005B4050" w:rsidRPr="005B4050" w:rsidRDefault="005B4050" w:rsidP="005B4050">
            <w:pPr>
              <w:spacing w:line="240" w:lineRule="auto"/>
              <w:rPr>
                <w:rFonts w:ascii="Aptos Narrow" w:eastAsia="Times New Roman" w:hAnsi="Aptos Narrow" w:cs="Times New Roman"/>
                <w:color w:val="000000"/>
                <w:lang w:val="nl-BE"/>
              </w:rPr>
            </w:pPr>
            <w:r w:rsidRPr="005B4050">
              <w:rPr>
                <w:rFonts w:ascii="Aptos Narrow" w:eastAsia="Times New Roman" w:hAnsi="Aptos Narrow" w:cs="Times New Roman"/>
                <w:color w:val="000000"/>
                <w:lang w:val="nl-BE"/>
              </w:rPr>
              <w:t>Daily</w:t>
            </w:r>
          </w:p>
        </w:tc>
        <w:tc>
          <w:tcPr>
            <w:tcW w:w="1820" w:type="dxa"/>
            <w:tcBorders>
              <w:top w:val="nil"/>
              <w:left w:val="nil"/>
              <w:bottom w:val="nil"/>
              <w:right w:val="nil"/>
            </w:tcBorders>
            <w:shd w:val="clear" w:color="auto" w:fill="auto"/>
            <w:noWrap/>
            <w:vAlign w:val="bottom"/>
            <w:hideMark/>
          </w:tcPr>
          <w:p w14:paraId="4D38C376" w14:textId="77777777" w:rsidR="005B4050" w:rsidRPr="005B4050" w:rsidRDefault="005B4050" w:rsidP="005B4050">
            <w:pPr>
              <w:spacing w:line="240" w:lineRule="auto"/>
              <w:jc w:val="right"/>
              <w:rPr>
                <w:rFonts w:ascii="Aptos Narrow" w:eastAsia="Times New Roman" w:hAnsi="Aptos Narrow" w:cs="Times New Roman"/>
                <w:color w:val="000000"/>
                <w:lang w:val="nl-BE"/>
              </w:rPr>
            </w:pPr>
            <w:r w:rsidRPr="005B4050">
              <w:rPr>
                <w:rFonts w:ascii="Aptos Narrow" w:eastAsia="Times New Roman" w:hAnsi="Aptos Narrow" w:cs="Times New Roman"/>
                <w:color w:val="000000"/>
                <w:lang w:val="nl-BE"/>
              </w:rPr>
              <w:t>12</w:t>
            </w:r>
          </w:p>
        </w:tc>
      </w:tr>
      <w:tr w:rsidR="005B4050" w:rsidRPr="005B4050" w14:paraId="3E660301" w14:textId="77777777" w:rsidTr="005B4050">
        <w:trPr>
          <w:trHeight w:val="288"/>
        </w:trPr>
        <w:tc>
          <w:tcPr>
            <w:tcW w:w="2480" w:type="dxa"/>
            <w:tcBorders>
              <w:top w:val="nil"/>
              <w:left w:val="nil"/>
              <w:bottom w:val="nil"/>
              <w:right w:val="nil"/>
            </w:tcBorders>
            <w:shd w:val="clear" w:color="auto" w:fill="auto"/>
            <w:noWrap/>
            <w:vAlign w:val="bottom"/>
            <w:hideMark/>
          </w:tcPr>
          <w:p w14:paraId="06AC3543" w14:textId="77777777" w:rsidR="005B4050" w:rsidRPr="005B4050" w:rsidRDefault="005B4050" w:rsidP="005B4050">
            <w:pPr>
              <w:spacing w:line="240" w:lineRule="auto"/>
              <w:rPr>
                <w:rFonts w:ascii="Aptos Narrow" w:eastAsia="Times New Roman" w:hAnsi="Aptos Narrow" w:cs="Times New Roman"/>
                <w:color w:val="000000"/>
                <w:lang w:val="nl-BE"/>
              </w:rPr>
            </w:pPr>
            <w:r w:rsidRPr="005B4050">
              <w:rPr>
                <w:rFonts w:ascii="Aptos Narrow" w:eastAsia="Times New Roman" w:hAnsi="Aptos Narrow" w:cs="Times New Roman"/>
                <w:color w:val="000000"/>
                <w:lang w:val="nl-BE"/>
              </w:rPr>
              <w:t xml:space="preserve">2-3 </w:t>
            </w:r>
            <w:proofErr w:type="spellStart"/>
            <w:r w:rsidRPr="005B4050">
              <w:rPr>
                <w:rFonts w:ascii="Aptos Narrow" w:eastAsia="Times New Roman" w:hAnsi="Aptos Narrow" w:cs="Times New Roman"/>
                <w:color w:val="000000"/>
                <w:lang w:val="nl-BE"/>
              </w:rPr>
              <w:t>times</w:t>
            </w:r>
            <w:proofErr w:type="spellEnd"/>
            <w:r w:rsidRPr="005B4050">
              <w:rPr>
                <w:rFonts w:ascii="Aptos Narrow" w:eastAsia="Times New Roman" w:hAnsi="Aptos Narrow" w:cs="Times New Roman"/>
                <w:color w:val="000000"/>
                <w:lang w:val="nl-BE"/>
              </w:rPr>
              <w:t xml:space="preserve"> a week</w:t>
            </w:r>
          </w:p>
        </w:tc>
        <w:tc>
          <w:tcPr>
            <w:tcW w:w="1820" w:type="dxa"/>
            <w:tcBorders>
              <w:top w:val="nil"/>
              <w:left w:val="nil"/>
              <w:bottom w:val="nil"/>
              <w:right w:val="nil"/>
            </w:tcBorders>
            <w:shd w:val="clear" w:color="auto" w:fill="auto"/>
            <w:noWrap/>
            <w:vAlign w:val="bottom"/>
            <w:hideMark/>
          </w:tcPr>
          <w:p w14:paraId="178402A4" w14:textId="77777777" w:rsidR="005B4050" w:rsidRPr="005B4050" w:rsidRDefault="005B4050" w:rsidP="005B4050">
            <w:pPr>
              <w:spacing w:line="240" w:lineRule="auto"/>
              <w:jc w:val="right"/>
              <w:rPr>
                <w:rFonts w:ascii="Aptos Narrow" w:eastAsia="Times New Roman" w:hAnsi="Aptos Narrow" w:cs="Times New Roman"/>
                <w:color w:val="000000"/>
                <w:lang w:val="nl-BE"/>
              </w:rPr>
            </w:pPr>
            <w:r w:rsidRPr="005B4050">
              <w:rPr>
                <w:rFonts w:ascii="Aptos Narrow" w:eastAsia="Times New Roman" w:hAnsi="Aptos Narrow" w:cs="Times New Roman"/>
                <w:color w:val="000000"/>
                <w:lang w:val="nl-BE"/>
              </w:rPr>
              <w:t>16</w:t>
            </w:r>
          </w:p>
        </w:tc>
      </w:tr>
      <w:tr w:rsidR="005B4050" w:rsidRPr="005B4050" w14:paraId="1B485626" w14:textId="77777777" w:rsidTr="005B4050">
        <w:trPr>
          <w:trHeight w:val="288"/>
        </w:trPr>
        <w:tc>
          <w:tcPr>
            <w:tcW w:w="2480" w:type="dxa"/>
            <w:tcBorders>
              <w:top w:val="nil"/>
              <w:left w:val="nil"/>
              <w:bottom w:val="nil"/>
              <w:right w:val="nil"/>
            </w:tcBorders>
            <w:shd w:val="clear" w:color="auto" w:fill="auto"/>
            <w:noWrap/>
            <w:vAlign w:val="bottom"/>
            <w:hideMark/>
          </w:tcPr>
          <w:p w14:paraId="6A8E0465" w14:textId="77777777" w:rsidR="005B4050" w:rsidRPr="005B4050" w:rsidRDefault="005B4050" w:rsidP="005B4050">
            <w:pPr>
              <w:spacing w:line="240" w:lineRule="auto"/>
              <w:rPr>
                <w:rFonts w:ascii="Aptos Narrow" w:eastAsia="Times New Roman" w:hAnsi="Aptos Narrow" w:cs="Times New Roman"/>
                <w:color w:val="000000"/>
                <w:lang w:val="nl-BE"/>
              </w:rPr>
            </w:pPr>
            <w:proofErr w:type="spellStart"/>
            <w:r w:rsidRPr="005B4050">
              <w:rPr>
                <w:rFonts w:ascii="Aptos Narrow" w:eastAsia="Times New Roman" w:hAnsi="Aptos Narrow" w:cs="Times New Roman"/>
                <w:color w:val="000000"/>
                <w:lang w:val="nl-BE"/>
              </w:rPr>
              <w:t>Once</w:t>
            </w:r>
            <w:proofErr w:type="spellEnd"/>
            <w:r w:rsidRPr="005B4050">
              <w:rPr>
                <w:rFonts w:ascii="Aptos Narrow" w:eastAsia="Times New Roman" w:hAnsi="Aptos Narrow" w:cs="Times New Roman"/>
                <w:color w:val="000000"/>
                <w:lang w:val="nl-BE"/>
              </w:rPr>
              <w:t xml:space="preserve"> a week</w:t>
            </w:r>
          </w:p>
        </w:tc>
        <w:tc>
          <w:tcPr>
            <w:tcW w:w="1820" w:type="dxa"/>
            <w:tcBorders>
              <w:top w:val="nil"/>
              <w:left w:val="nil"/>
              <w:bottom w:val="nil"/>
              <w:right w:val="nil"/>
            </w:tcBorders>
            <w:shd w:val="clear" w:color="auto" w:fill="auto"/>
            <w:noWrap/>
            <w:vAlign w:val="bottom"/>
            <w:hideMark/>
          </w:tcPr>
          <w:p w14:paraId="654B7805" w14:textId="77777777" w:rsidR="005B4050" w:rsidRPr="005B4050" w:rsidRDefault="005B4050" w:rsidP="005B4050">
            <w:pPr>
              <w:spacing w:line="240" w:lineRule="auto"/>
              <w:jc w:val="right"/>
              <w:rPr>
                <w:rFonts w:ascii="Aptos Narrow" w:eastAsia="Times New Roman" w:hAnsi="Aptos Narrow" w:cs="Times New Roman"/>
                <w:color w:val="000000"/>
                <w:lang w:val="nl-BE"/>
              </w:rPr>
            </w:pPr>
            <w:r w:rsidRPr="005B4050">
              <w:rPr>
                <w:rFonts w:ascii="Aptos Narrow" w:eastAsia="Times New Roman" w:hAnsi="Aptos Narrow" w:cs="Times New Roman"/>
                <w:color w:val="000000"/>
                <w:lang w:val="nl-BE"/>
              </w:rPr>
              <w:t>10</w:t>
            </w:r>
          </w:p>
        </w:tc>
      </w:tr>
      <w:tr w:rsidR="005B4050" w:rsidRPr="005B4050" w14:paraId="590606A1" w14:textId="77777777" w:rsidTr="005B4050">
        <w:trPr>
          <w:trHeight w:val="288"/>
        </w:trPr>
        <w:tc>
          <w:tcPr>
            <w:tcW w:w="2480" w:type="dxa"/>
            <w:tcBorders>
              <w:top w:val="nil"/>
              <w:left w:val="nil"/>
              <w:bottom w:val="nil"/>
              <w:right w:val="nil"/>
            </w:tcBorders>
            <w:shd w:val="clear" w:color="auto" w:fill="auto"/>
            <w:noWrap/>
            <w:vAlign w:val="bottom"/>
            <w:hideMark/>
          </w:tcPr>
          <w:p w14:paraId="411DACB9" w14:textId="77777777" w:rsidR="005B4050" w:rsidRPr="005B4050" w:rsidRDefault="005B4050" w:rsidP="005B4050">
            <w:pPr>
              <w:spacing w:line="240" w:lineRule="auto"/>
              <w:rPr>
                <w:rFonts w:ascii="Aptos Narrow" w:eastAsia="Times New Roman" w:hAnsi="Aptos Narrow" w:cs="Times New Roman"/>
                <w:color w:val="000000"/>
                <w:lang w:val="nl-BE"/>
              </w:rPr>
            </w:pPr>
            <w:proofErr w:type="spellStart"/>
            <w:r w:rsidRPr="005B4050">
              <w:rPr>
                <w:rFonts w:ascii="Aptos Narrow" w:eastAsia="Times New Roman" w:hAnsi="Aptos Narrow" w:cs="Times New Roman"/>
                <w:color w:val="000000"/>
                <w:lang w:val="nl-BE"/>
              </w:rPr>
              <w:t>Monthly</w:t>
            </w:r>
            <w:proofErr w:type="spellEnd"/>
          </w:p>
        </w:tc>
        <w:tc>
          <w:tcPr>
            <w:tcW w:w="1820" w:type="dxa"/>
            <w:tcBorders>
              <w:top w:val="nil"/>
              <w:left w:val="nil"/>
              <w:bottom w:val="nil"/>
              <w:right w:val="nil"/>
            </w:tcBorders>
            <w:shd w:val="clear" w:color="auto" w:fill="auto"/>
            <w:noWrap/>
            <w:vAlign w:val="bottom"/>
            <w:hideMark/>
          </w:tcPr>
          <w:p w14:paraId="2A780289" w14:textId="77777777" w:rsidR="005B4050" w:rsidRPr="005B4050" w:rsidRDefault="005B4050" w:rsidP="005B4050">
            <w:pPr>
              <w:spacing w:line="240" w:lineRule="auto"/>
              <w:jc w:val="right"/>
              <w:rPr>
                <w:rFonts w:ascii="Aptos Narrow" w:eastAsia="Times New Roman" w:hAnsi="Aptos Narrow" w:cs="Times New Roman"/>
                <w:color w:val="000000"/>
                <w:lang w:val="nl-BE"/>
              </w:rPr>
            </w:pPr>
            <w:r w:rsidRPr="005B4050">
              <w:rPr>
                <w:rFonts w:ascii="Aptos Narrow" w:eastAsia="Times New Roman" w:hAnsi="Aptos Narrow" w:cs="Times New Roman"/>
                <w:color w:val="000000"/>
                <w:lang w:val="nl-BE"/>
              </w:rPr>
              <w:t>7</w:t>
            </w:r>
          </w:p>
        </w:tc>
      </w:tr>
      <w:tr w:rsidR="005B4050" w:rsidRPr="005B4050" w14:paraId="4EF9ECDF" w14:textId="77777777" w:rsidTr="005B4050">
        <w:trPr>
          <w:trHeight w:val="288"/>
        </w:trPr>
        <w:tc>
          <w:tcPr>
            <w:tcW w:w="2480" w:type="dxa"/>
            <w:tcBorders>
              <w:top w:val="nil"/>
              <w:left w:val="nil"/>
              <w:bottom w:val="nil"/>
              <w:right w:val="nil"/>
            </w:tcBorders>
            <w:shd w:val="clear" w:color="auto" w:fill="auto"/>
            <w:noWrap/>
            <w:vAlign w:val="bottom"/>
            <w:hideMark/>
          </w:tcPr>
          <w:p w14:paraId="5739258E" w14:textId="77777777" w:rsidR="005B4050" w:rsidRPr="005B4050" w:rsidRDefault="005B4050" w:rsidP="005B4050">
            <w:pPr>
              <w:spacing w:line="240" w:lineRule="auto"/>
              <w:rPr>
                <w:rFonts w:ascii="Aptos Narrow" w:eastAsia="Times New Roman" w:hAnsi="Aptos Narrow" w:cs="Times New Roman"/>
                <w:color w:val="000000"/>
                <w:lang w:val="nl-BE"/>
              </w:rPr>
            </w:pPr>
            <w:r w:rsidRPr="005B4050">
              <w:rPr>
                <w:rFonts w:ascii="Aptos Narrow" w:eastAsia="Times New Roman" w:hAnsi="Aptos Narrow" w:cs="Times New Roman"/>
                <w:color w:val="000000"/>
                <w:lang w:val="nl-BE"/>
              </w:rPr>
              <w:t xml:space="preserve">2-3 </w:t>
            </w:r>
            <w:proofErr w:type="spellStart"/>
            <w:r w:rsidRPr="005B4050">
              <w:rPr>
                <w:rFonts w:ascii="Aptos Narrow" w:eastAsia="Times New Roman" w:hAnsi="Aptos Narrow" w:cs="Times New Roman"/>
                <w:color w:val="000000"/>
                <w:lang w:val="nl-BE"/>
              </w:rPr>
              <w:t>times</w:t>
            </w:r>
            <w:proofErr w:type="spellEnd"/>
            <w:r w:rsidRPr="005B4050">
              <w:rPr>
                <w:rFonts w:ascii="Aptos Narrow" w:eastAsia="Times New Roman" w:hAnsi="Aptos Narrow" w:cs="Times New Roman"/>
                <w:color w:val="000000"/>
                <w:lang w:val="nl-BE"/>
              </w:rPr>
              <w:t xml:space="preserve"> a </w:t>
            </w:r>
            <w:proofErr w:type="spellStart"/>
            <w:r w:rsidRPr="005B4050">
              <w:rPr>
                <w:rFonts w:ascii="Aptos Narrow" w:eastAsia="Times New Roman" w:hAnsi="Aptos Narrow" w:cs="Times New Roman"/>
                <w:color w:val="000000"/>
                <w:lang w:val="nl-BE"/>
              </w:rPr>
              <w:t>month</w:t>
            </w:r>
            <w:proofErr w:type="spellEnd"/>
          </w:p>
        </w:tc>
        <w:tc>
          <w:tcPr>
            <w:tcW w:w="1820" w:type="dxa"/>
            <w:tcBorders>
              <w:top w:val="nil"/>
              <w:left w:val="nil"/>
              <w:bottom w:val="nil"/>
              <w:right w:val="nil"/>
            </w:tcBorders>
            <w:shd w:val="clear" w:color="auto" w:fill="auto"/>
            <w:noWrap/>
            <w:vAlign w:val="bottom"/>
            <w:hideMark/>
          </w:tcPr>
          <w:p w14:paraId="466294F9" w14:textId="77777777" w:rsidR="005B4050" w:rsidRPr="005B4050" w:rsidRDefault="005B4050" w:rsidP="005B4050">
            <w:pPr>
              <w:spacing w:line="240" w:lineRule="auto"/>
              <w:jc w:val="right"/>
              <w:rPr>
                <w:rFonts w:ascii="Aptos Narrow" w:eastAsia="Times New Roman" w:hAnsi="Aptos Narrow" w:cs="Times New Roman"/>
                <w:color w:val="000000"/>
                <w:lang w:val="nl-BE"/>
              </w:rPr>
            </w:pPr>
            <w:r w:rsidRPr="005B4050">
              <w:rPr>
                <w:rFonts w:ascii="Aptos Narrow" w:eastAsia="Times New Roman" w:hAnsi="Aptos Narrow" w:cs="Times New Roman"/>
                <w:color w:val="000000"/>
                <w:lang w:val="nl-BE"/>
              </w:rPr>
              <w:t>4</w:t>
            </w:r>
          </w:p>
        </w:tc>
      </w:tr>
      <w:tr w:rsidR="005B4050" w:rsidRPr="005B4050" w14:paraId="5D344F3B" w14:textId="77777777" w:rsidTr="005B4050">
        <w:trPr>
          <w:trHeight w:val="288"/>
        </w:trPr>
        <w:tc>
          <w:tcPr>
            <w:tcW w:w="2480" w:type="dxa"/>
            <w:tcBorders>
              <w:top w:val="nil"/>
              <w:left w:val="nil"/>
              <w:bottom w:val="nil"/>
              <w:right w:val="nil"/>
            </w:tcBorders>
            <w:shd w:val="clear" w:color="auto" w:fill="auto"/>
            <w:noWrap/>
            <w:vAlign w:val="bottom"/>
            <w:hideMark/>
          </w:tcPr>
          <w:p w14:paraId="65010DBD" w14:textId="77777777" w:rsidR="005B4050" w:rsidRPr="005B4050" w:rsidRDefault="005B4050" w:rsidP="005B4050">
            <w:pPr>
              <w:spacing w:line="240" w:lineRule="auto"/>
              <w:rPr>
                <w:rFonts w:ascii="Aptos Narrow" w:eastAsia="Times New Roman" w:hAnsi="Aptos Narrow" w:cs="Times New Roman"/>
                <w:color w:val="000000"/>
                <w:lang w:val="en-US"/>
              </w:rPr>
            </w:pPr>
            <w:r w:rsidRPr="005B4050">
              <w:rPr>
                <w:rFonts w:ascii="Aptos Narrow" w:eastAsia="Times New Roman" w:hAnsi="Aptos Narrow" w:cs="Times New Roman"/>
                <w:color w:val="000000"/>
                <w:lang w:val="en-US"/>
              </w:rPr>
              <w:t>A few times a year</w:t>
            </w:r>
          </w:p>
        </w:tc>
        <w:tc>
          <w:tcPr>
            <w:tcW w:w="1820" w:type="dxa"/>
            <w:tcBorders>
              <w:top w:val="nil"/>
              <w:left w:val="nil"/>
              <w:bottom w:val="nil"/>
              <w:right w:val="nil"/>
            </w:tcBorders>
            <w:shd w:val="clear" w:color="auto" w:fill="auto"/>
            <w:noWrap/>
            <w:vAlign w:val="bottom"/>
            <w:hideMark/>
          </w:tcPr>
          <w:p w14:paraId="7478E69F" w14:textId="77777777" w:rsidR="005B4050" w:rsidRPr="005B4050" w:rsidRDefault="005B4050" w:rsidP="005B4050">
            <w:pPr>
              <w:spacing w:line="240" w:lineRule="auto"/>
              <w:jc w:val="right"/>
              <w:rPr>
                <w:rFonts w:ascii="Aptos Narrow" w:eastAsia="Times New Roman" w:hAnsi="Aptos Narrow" w:cs="Times New Roman"/>
                <w:color w:val="000000"/>
                <w:lang w:val="nl-BE"/>
              </w:rPr>
            </w:pPr>
            <w:r w:rsidRPr="005B4050">
              <w:rPr>
                <w:rFonts w:ascii="Aptos Narrow" w:eastAsia="Times New Roman" w:hAnsi="Aptos Narrow" w:cs="Times New Roman"/>
                <w:color w:val="000000"/>
                <w:lang w:val="nl-BE"/>
              </w:rPr>
              <w:t>19</w:t>
            </w:r>
          </w:p>
        </w:tc>
      </w:tr>
      <w:tr w:rsidR="005B4050" w:rsidRPr="005B4050" w14:paraId="1D1134A0" w14:textId="77777777" w:rsidTr="005B4050">
        <w:trPr>
          <w:trHeight w:val="288"/>
        </w:trPr>
        <w:tc>
          <w:tcPr>
            <w:tcW w:w="2480" w:type="dxa"/>
            <w:tcBorders>
              <w:top w:val="nil"/>
              <w:left w:val="nil"/>
              <w:bottom w:val="nil"/>
              <w:right w:val="nil"/>
            </w:tcBorders>
            <w:shd w:val="clear" w:color="auto" w:fill="auto"/>
            <w:noWrap/>
            <w:vAlign w:val="bottom"/>
            <w:hideMark/>
          </w:tcPr>
          <w:p w14:paraId="3AD072CF" w14:textId="77777777" w:rsidR="005B4050" w:rsidRPr="005B4050" w:rsidRDefault="005B4050" w:rsidP="005B4050">
            <w:pPr>
              <w:spacing w:line="240" w:lineRule="auto"/>
              <w:rPr>
                <w:rFonts w:ascii="Aptos Narrow" w:eastAsia="Times New Roman" w:hAnsi="Aptos Narrow" w:cs="Times New Roman"/>
                <w:color w:val="000000"/>
                <w:lang w:val="nl-BE"/>
              </w:rPr>
            </w:pPr>
            <w:proofErr w:type="spellStart"/>
            <w:r w:rsidRPr="005B4050">
              <w:rPr>
                <w:rFonts w:ascii="Aptos Narrow" w:eastAsia="Times New Roman" w:hAnsi="Aptos Narrow" w:cs="Times New Roman"/>
                <w:color w:val="000000"/>
                <w:lang w:val="nl-BE"/>
              </w:rPr>
              <w:t>Yearly</w:t>
            </w:r>
            <w:proofErr w:type="spellEnd"/>
          </w:p>
        </w:tc>
        <w:tc>
          <w:tcPr>
            <w:tcW w:w="1820" w:type="dxa"/>
            <w:tcBorders>
              <w:top w:val="nil"/>
              <w:left w:val="nil"/>
              <w:bottom w:val="nil"/>
              <w:right w:val="nil"/>
            </w:tcBorders>
            <w:shd w:val="clear" w:color="auto" w:fill="auto"/>
            <w:noWrap/>
            <w:vAlign w:val="bottom"/>
            <w:hideMark/>
          </w:tcPr>
          <w:p w14:paraId="69D14A03" w14:textId="77777777" w:rsidR="005B4050" w:rsidRPr="005B4050" w:rsidRDefault="005B4050" w:rsidP="005B4050">
            <w:pPr>
              <w:spacing w:line="240" w:lineRule="auto"/>
              <w:jc w:val="right"/>
              <w:rPr>
                <w:rFonts w:ascii="Aptos Narrow" w:eastAsia="Times New Roman" w:hAnsi="Aptos Narrow" w:cs="Times New Roman"/>
                <w:color w:val="000000"/>
                <w:lang w:val="nl-BE"/>
              </w:rPr>
            </w:pPr>
            <w:r w:rsidRPr="005B4050">
              <w:rPr>
                <w:rFonts w:ascii="Aptos Narrow" w:eastAsia="Times New Roman" w:hAnsi="Aptos Narrow" w:cs="Times New Roman"/>
                <w:color w:val="000000"/>
                <w:lang w:val="nl-BE"/>
              </w:rPr>
              <w:t>4</w:t>
            </w:r>
          </w:p>
        </w:tc>
      </w:tr>
      <w:tr w:rsidR="005B4050" w:rsidRPr="005B4050" w14:paraId="24FEE5A9" w14:textId="77777777" w:rsidTr="005B4050">
        <w:trPr>
          <w:trHeight w:val="288"/>
        </w:trPr>
        <w:tc>
          <w:tcPr>
            <w:tcW w:w="2480" w:type="dxa"/>
            <w:tcBorders>
              <w:top w:val="nil"/>
              <w:left w:val="nil"/>
              <w:bottom w:val="nil"/>
              <w:right w:val="nil"/>
            </w:tcBorders>
            <w:shd w:val="clear" w:color="auto" w:fill="auto"/>
            <w:noWrap/>
            <w:vAlign w:val="bottom"/>
            <w:hideMark/>
          </w:tcPr>
          <w:p w14:paraId="381CA84E" w14:textId="77777777" w:rsidR="005B4050" w:rsidRPr="005B4050" w:rsidRDefault="005B4050" w:rsidP="005B4050">
            <w:pPr>
              <w:spacing w:line="240" w:lineRule="auto"/>
              <w:rPr>
                <w:rFonts w:ascii="Aptos Narrow" w:eastAsia="Times New Roman" w:hAnsi="Aptos Narrow" w:cs="Times New Roman"/>
                <w:color w:val="000000"/>
                <w:lang w:val="nl-BE"/>
              </w:rPr>
            </w:pPr>
            <w:r w:rsidRPr="005B4050">
              <w:rPr>
                <w:rFonts w:ascii="Aptos Narrow" w:eastAsia="Times New Roman" w:hAnsi="Aptos Narrow" w:cs="Times New Roman"/>
                <w:color w:val="000000"/>
                <w:lang w:val="nl-BE"/>
              </w:rPr>
              <w:t>Never</w:t>
            </w:r>
          </w:p>
        </w:tc>
        <w:tc>
          <w:tcPr>
            <w:tcW w:w="1820" w:type="dxa"/>
            <w:tcBorders>
              <w:top w:val="nil"/>
              <w:left w:val="nil"/>
              <w:bottom w:val="nil"/>
              <w:right w:val="nil"/>
            </w:tcBorders>
            <w:shd w:val="clear" w:color="auto" w:fill="auto"/>
            <w:noWrap/>
            <w:vAlign w:val="bottom"/>
            <w:hideMark/>
          </w:tcPr>
          <w:p w14:paraId="3E718B6F" w14:textId="77777777" w:rsidR="005B4050" w:rsidRPr="005B4050" w:rsidRDefault="005B4050" w:rsidP="005B4050">
            <w:pPr>
              <w:spacing w:line="240" w:lineRule="auto"/>
              <w:jc w:val="right"/>
              <w:rPr>
                <w:rFonts w:ascii="Aptos Narrow" w:eastAsia="Times New Roman" w:hAnsi="Aptos Narrow" w:cs="Times New Roman"/>
                <w:color w:val="000000"/>
                <w:lang w:val="nl-BE"/>
              </w:rPr>
            </w:pPr>
            <w:r w:rsidRPr="005B4050">
              <w:rPr>
                <w:rFonts w:ascii="Aptos Narrow" w:eastAsia="Times New Roman" w:hAnsi="Aptos Narrow" w:cs="Times New Roman"/>
                <w:color w:val="000000"/>
                <w:lang w:val="nl-BE"/>
              </w:rPr>
              <w:t>2</w:t>
            </w:r>
          </w:p>
        </w:tc>
      </w:tr>
      <w:tr w:rsidR="005B4050" w:rsidRPr="005B4050" w14:paraId="0C71093B" w14:textId="77777777" w:rsidTr="005B4050">
        <w:trPr>
          <w:trHeight w:val="288"/>
        </w:trPr>
        <w:tc>
          <w:tcPr>
            <w:tcW w:w="2480" w:type="dxa"/>
            <w:tcBorders>
              <w:top w:val="nil"/>
              <w:left w:val="nil"/>
              <w:bottom w:val="nil"/>
              <w:right w:val="nil"/>
            </w:tcBorders>
            <w:shd w:val="clear" w:color="auto" w:fill="auto"/>
            <w:noWrap/>
            <w:vAlign w:val="bottom"/>
            <w:hideMark/>
          </w:tcPr>
          <w:p w14:paraId="61BD510B" w14:textId="77777777" w:rsidR="005B4050" w:rsidRPr="005B4050" w:rsidRDefault="005B4050" w:rsidP="005B4050">
            <w:pPr>
              <w:spacing w:line="240" w:lineRule="auto"/>
              <w:rPr>
                <w:rFonts w:ascii="Aptos Narrow" w:eastAsia="Times New Roman" w:hAnsi="Aptos Narrow" w:cs="Times New Roman"/>
                <w:color w:val="000000"/>
                <w:lang w:val="nl-BE"/>
              </w:rPr>
            </w:pPr>
            <w:r w:rsidRPr="005B4050">
              <w:rPr>
                <w:rFonts w:ascii="Aptos Narrow" w:eastAsia="Times New Roman" w:hAnsi="Aptos Narrow" w:cs="Times New Roman"/>
                <w:color w:val="000000"/>
                <w:lang w:val="nl-BE"/>
              </w:rPr>
              <w:t>Blank</w:t>
            </w:r>
          </w:p>
        </w:tc>
        <w:tc>
          <w:tcPr>
            <w:tcW w:w="1820" w:type="dxa"/>
            <w:tcBorders>
              <w:top w:val="nil"/>
              <w:left w:val="nil"/>
              <w:bottom w:val="nil"/>
              <w:right w:val="nil"/>
            </w:tcBorders>
            <w:shd w:val="clear" w:color="auto" w:fill="auto"/>
            <w:noWrap/>
            <w:vAlign w:val="bottom"/>
            <w:hideMark/>
          </w:tcPr>
          <w:p w14:paraId="36DB0C3B" w14:textId="77777777" w:rsidR="005B4050" w:rsidRPr="005B4050" w:rsidRDefault="005B4050" w:rsidP="005B4050">
            <w:pPr>
              <w:spacing w:line="240" w:lineRule="auto"/>
              <w:jc w:val="right"/>
              <w:rPr>
                <w:rFonts w:ascii="Aptos Narrow" w:eastAsia="Times New Roman" w:hAnsi="Aptos Narrow" w:cs="Times New Roman"/>
                <w:color w:val="000000"/>
                <w:lang w:val="nl-BE"/>
              </w:rPr>
            </w:pPr>
            <w:r w:rsidRPr="005B4050">
              <w:rPr>
                <w:rFonts w:ascii="Aptos Narrow" w:eastAsia="Times New Roman" w:hAnsi="Aptos Narrow" w:cs="Times New Roman"/>
                <w:color w:val="000000"/>
                <w:lang w:val="nl-BE"/>
              </w:rPr>
              <w:t>4</w:t>
            </w:r>
          </w:p>
        </w:tc>
      </w:tr>
      <w:tr w:rsidR="005B4050" w:rsidRPr="005B4050" w14:paraId="6D5A4304" w14:textId="77777777" w:rsidTr="005B4050">
        <w:trPr>
          <w:trHeight w:val="288"/>
        </w:trPr>
        <w:tc>
          <w:tcPr>
            <w:tcW w:w="2480" w:type="dxa"/>
            <w:tcBorders>
              <w:top w:val="single" w:sz="4" w:space="0" w:color="44B3E1"/>
              <w:left w:val="nil"/>
              <w:bottom w:val="nil"/>
              <w:right w:val="nil"/>
            </w:tcBorders>
            <w:shd w:val="clear" w:color="C0E6F5" w:fill="C0E6F5"/>
            <w:noWrap/>
            <w:vAlign w:val="bottom"/>
            <w:hideMark/>
          </w:tcPr>
          <w:p w14:paraId="677BCF15" w14:textId="77777777" w:rsidR="005B4050" w:rsidRPr="005B4050" w:rsidRDefault="005B4050" w:rsidP="005B4050">
            <w:pPr>
              <w:spacing w:line="240" w:lineRule="auto"/>
              <w:rPr>
                <w:rFonts w:ascii="Aptos Narrow" w:eastAsia="Times New Roman" w:hAnsi="Aptos Narrow" w:cs="Times New Roman"/>
                <w:b/>
                <w:bCs/>
                <w:color w:val="000000"/>
                <w:lang w:val="nl-BE"/>
              </w:rPr>
            </w:pPr>
            <w:r w:rsidRPr="005B4050">
              <w:rPr>
                <w:rFonts w:ascii="Aptos Narrow" w:eastAsia="Times New Roman" w:hAnsi="Aptos Narrow" w:cs="Times New Roman"/>
                <w:b/>
                <w:bCs/>
                <w:color w:val="000000"/>
                <w:lang w:val="nl-BE"/>
              </w:rPr>
              <w:t>Total</w:t>
            </w:r>
          </w:p>
        </w:tc>
        <w:tc>
          <w:tcPr>
            <w:tcW w:w="1820" w:type="dxa"/>
            <w:tcBorders>
              <w:top w:val="single" w:sz="4" w:space="0" w:color="44B3E1"/>
              <w:left w:val="nil"/>
              <w:bottom w:val="nil"/>
              <w:right w:val="nil"/>
            </w:tcBorders>
            <w:shd w:val="clear" w:color="C0E6F5" w:fill="C0E6F5"/>
            <w:noWrap/>
            <w:vAlign w:val="bottom"/>
            <w:hideMark/>
          </w:tcPr>
          <w:p w14:paraId="13C450BE" w14:textId="77777777" w:rsidR="005B4050" w:rsidRPr="005B4050" w:rsidRDefault="005B4050" w:rsidP="005B4050">
            <w:pPr>
              <w:spacing w:line="240" w:lineRule="auto"/>
              <w:jc w:val="right"/>
              <w:rPr>
                <w:rFonts w:ascii="Aptos Narrow" w:eastAsia="Times New Roman" w:hAnsi="Aptos Narrow" w:cs="Times New Roman"/>
                <w:b/>
                <w:bCs/>
                <w:color w:val="000000"/>
                <w:lang w:val="nl-BE"/>
              </w:rPr>
            </w:pPr>
            <w:r w:rsidRPr="005B4050">
              <w:rPr>
                <w:rFonts w:ascii="Aptos Narrow" w:eastAsia="Times New Roman" w:hAnsi="Aptos Narrow" w:cs="Times New Roman"/>
                <w:b/>
                <w:bCs/>
                <w:color w:val="000000"/>
                <w:lang w:val="nl-BE"/>
              </w:rPr>
              <w:t>78</w:t>
            </w:r>
          </w:p>
        </w:tc>
      </w:tr>
    </w:tbl>
    <w:p w14:paraId="48BFE93D" w14:textId="4D0B1491" w:rsidR="5D3138D9" w:rsidRPr="00555CE0" w:rsidRDefault="00654A48" w:rsidP="00654A48">
      <w:pPr>
        <w:pStyle w:val="ListParagraph"/>
        <w:numPr>
          <w:ilvl w:val="0"/>
          <w:numId w:val="10"/>
        </w:numPr>
        <w:spacing w:before="360" w:after="240"/>
        <w:jc w:val="both"/>
        <w:rPr>
          <w:rFonts w:asciiTheme="majorHAnsi" w:hAnsiTheme="majorHAnsi" w:cstheme="majorHAnsi"/>
          <w:sz w:val="26"/>
          <w:szCs w:val="26"/>
        </w:rPr>
      </w:pPr>
      <w:r w:rsidRPr="00555CE0">
        <w:rPr>
          <w:rFonts w:asciiTheme="majorHAnsi" w:hAnsiTheme="majorHAnsi" w:cstheme="majorHAnsi"/>
          <w:sz w:val="26"/>
          <w:szCs w:val="26"/>
        </w:rPr>
        <w:t>Level of expertise (subjective)</w:t>
      </w:r>
    </w:p>
    <w:tbl>
      <w:tblPr>
        <w:tblW w:w="4120" w:type="dxa"/>
        <w:tblCellMar>
          <w:left w:w="70" w:type="dxa"/>
          <w:right w:w="70" w:type="dxa"/>
        </w:tblCellMar>
        <w:tblLook w:val="04A0" w:firstRow="1" w:lastRow="0" w:firstColumn="1" w:lastColumn="0" w:noHBand="0" w:noVBand="1"/>
      </w:tblPr>
      <w:tblGrid>
        <w:gridCol w:w="1940"/>
        <w:gridCol w:w="2180"/>
      </w:tblGrid>
      <w:tr w:rsidR="00654A48" w:rsidRPr="00E1607E" w14:paraId="0615E654" w14:textId="77777777" w:rsidTr="0A0148FE">
        <w:trPr>
          <w:trHeight w:val="1404"/>
        </w:trPr>
        <w:tc>
          <w:tcPr>
            <w:tcW w:w="1940" w:type="dxa"/>
            <w:tcBorders>
              <w:top w:val="nil"/>
              <w:left w:val="nil"/>
              <w:bottom w:val="single" w:sz="4" w:space="0" w:color="44B3E1"/>
              <w:right w:val="nil"/>
            </w:tcBorders>
            <w:shd w:val="clear" w:color="auto" w:fill="C0E6F5"/>
            <w:vAlign w:val="bottom"/>
            <w:hideMark/>
          </w:tcPr>
          <w:p w14:paraId="3A4DD692" w14:textId="77777777" w:rsidR="00654A48" w:rsidRPr="00654A48" w:rsidRDefault="00654A48" w:rsidP="00654A48">
            <w:pPr>
              <w:spacing w:line="240" w:lineRule="auto"/>
              <w:rPr>
                <w:rFonts w:ascii="Aptos Narrow" w:eastAsia="Times New Roman" w:hAnsi="Aptos Narrow" w:cs="Times New Roman"/>
                <w:b/>
                <w:bCs/>
                <w:color w:val="000000"/>
                <w:lang w:val="en-US"/>
              </w:rPr>
            </w:pPr>
            <w:r w:rsidRPr="00654A48">
              <w:rPr>
                <w:rFonts w:ascii="Aptos Narrow" w:eastAsia="Times New Roman" w:hAnsi="Aptos Narrow" w:cs="Times New Roman"/>
                <w:b/>
                <w:bCs/>
                <w:color w:val="000000"/>
                <w:lang w:val="en-US"/>
              </w:rPr>
              <w:t>Level of expertise in using/working with web and social media archives (subjective)</w:t>
            </w:r>
          </w:p>
        </w:tc>
        <w:tc>
          <w:tcPr>
            <w:tcW w:w="2180" w:type="dxa"/>
            <w:tcBorders>
              <w:top w:val="nil"/>
              <w:left w:val="nil"/>
              <w:bottom w:val="single" w:sz="4" w:space="0" w:color="44B3E1"/>
              <w:right w:val="nil"/>
            </w:tcBorders>
            <w:shd w:val="clear" w:color="auto" w:fill="C0E6F5"/>
            <w:vAlign w:val="bottom"/>
            <w:hideMark/>
          </w:tcPr>
          <w:p w14:paraId="572D7608" w14:textId="77777777" w:rsidR="00654A48" w:rsidRPr="00654A48" w:rsidRDefault="00654A48" w:rsidP="00654A48">
            <w:pPr>
              <w:spacing w:line="240" w:lineRule="auto"/>
              <w:rPr>
                <w:rFonts w:ascii="Aptos Narrow" w:eastAsia="Times New Roman" w:hAnsi="Aptos Narrow" w:cs="Times New Roman"/>
                <w:b/>
                <w:bCs/>
                <w:color w:val="000000"/>
                <w:lang w:val="en-US"/>
              </w:rPr>
            </w:pPr>
            <w:r w:rsidRPr="00654A48">
              <w:rPr>
                <w:rFonts w:ascii="Aptos Narrow" w:eastAsia="Times New Roman" w:hAnsi="Aptos Narrow" w:cs="Times New Roman"/>
                <w:b/>
                <w:bCs/>
                <w:color w:val="000000"/>
                <w:lang w:val="en-US"/>
              </w:rPr>
              <w:t xml:space="preserve">Count of Level of expertise </w:t>
            </w:r>
          </w:p>
        </w:tc>
      </w:tr>
      <w:tr w:rsidR="00654A48" w:rsidRPr="00654A48" w14:paraId="40D68D5E" w14:textId="77777777" w:rsidTr="0A0148FE">
        <w:trPr>
          <w:trHeight w:val="288"/>
        </w:trPr>
        <w:tc>
          <w:tcPr>
            <w:tcW w:w="1940" w:type="dxa"/>
            <w:tcBorders>
              <w:top w:val="nil"/>
              <w:left w:val="nil"/>
              <w:bottom w:val="nil"/>
              <w:right w:val="nil"/>
            </w:tcBorders>
            <w:shd w:val="clear" w:color="auto" w:fill="auto"/>
            <w:noWrap/>
            <w:vAlign w:val="bottom"/>
            <w:hideMark/>
          </w:tcPr>
          <w:p w14:paraId="1131DAB1" w14:textId="77777777" w:rsidR="00654A48" w:rsidRPr="00654A48" w:rsidRDefault="00654A48" w:rsidP="00654A48">
            <w:pPr>
              <w:spacing w:line="240" w:lineRule="auto"/>
              <w:rPr>
                <w:rFonts w:ascii="Aptos Narrow" w:eastAsia="Times New Roman" w:hAnsi="Aptos Narrow" w:cs="Times New Roman"/>
                <w:color w:val="000000"/>
                <w:lang w:val="nl-BE"/>
              </w:rPr>
            </w:pPr>
            <w:r w:rsidRPr="00654A48">
              <w:rPr>
                <w:rFonts w:ascii="Aptos Narrow" w:eastAsia="Times New Roman" w:hAnsi="Aptos Narrow" w:cs="Times New Roman"/>
                <w:color w:val="000000"/>
                <w:lang w:val="nl-BE"/>
              </w:rPr>
              <w:t>1</w:t>
            </w:r>
          </w:p>
        </w:tc>
        <w:tc>
          <w:tcPr>
            <w:tcW w:w="2180" w:type="dxa"/>
            <w:tcBorders>
              <w:top w:val="nil"/>
              <w:left w:val="nil"/>
              <w:bottom w:val="nil"/>
              <w:right w:val="nil"/>
            </w:tcBorders>
            <w:shd w:val="clear" w:color="auto" w:fill="auto"/>
            <w:noWrap/>
            <w:vAlign w:val="bottom"/>
            <w:hideMark/>
          </w:tcPr>
          <w:p w14:paraId="409F784A" w14:textId="77777777" w:rsidR="00654A48" w:rsidRPr="00654A48" w:rsidRDefault="00654A48" w:rsidP="00654A48">
            <w:pPr>
              <w:spacing w:line="240" w:lineRule="auto"/>
              <w:jc w:val="right"/>
              <w:rPr>
                <w:rFonts w:ascii="Aptos Narrow" w:eastAsia="Times New Roman" w:hAnsi="Aptos Narrow" w:cs="Times New Roman"/>
                <w:color w:val="000000"/>
                <w:lang w:val="nl-BE"/>
              </w:rPr>
            </w:pPr>
            <w:r w:rsidRPr="00654A48">
              <w:rPr>
                <w:rFonts w:ascii="Aptos Narrow" w:eastAsia="Times New Roman" w:hAnsi="Aptos Narrow" w:cs="Times New Roman"/>
                <w:color w:val="000000"/>
                <w:lang w:val="nl-BE"/>
              </w:rPr>
              <w:t>8</w:t>
            </w:r>
          </w:p>
        </w:tc>
      </w:tr>
      <w:tr w:rsidR="00654A48" w:rsidRPr="00654A48" w14:paraId="5E24DBC9" w14:textId="77777777" w:rsidTr="0A0148FE">
        <w:trPr>
          <w:trHeight w:val="288"/>
        </w:trPr>
        <w:tc>
          <w:tcPr>
            <w:tcW w:w="1940" w:type="dxa"/>
            <w:tcBorders>
              <w:top w:val="nil"/>
              <w:left w:val="nil"/>
              <w:bottom w:val="nil"/>
              <w:right w:val="nil"/>
            </w:tcBorders>
            <w:shd w:val="clear" w:color="auto" w:fill="auto"/>
            <w:noWrap/>
            <w:vAlign w:val="bottom"/>
            <w:hideMark/>
          </w:tcPr>
          <w:p w14:paraId="01FA2ADD" w14:textId="77777777" w:rsidR="00654A48" w:rsidRPr="00654A48" w:rsidRDefault="00654A48" w:rsidP="00654A48">
            <w:pPr>
              <w:spacing w:line="240" w:lineRule="auto"/>
              <w:rPr>
                <w:rFonts w:ascii="Aptos Narrow" w:eastAsia="Times New Roman" w:hAnsi="Aptos Narrow" w:cs="Times New Roman"/>
                <w:color w:val="000000"/>
                <w:lang w:val="nl-BE"/>
              </w:rPr>
            </w:pPr>
            <w:r w:rsidRPr="00654A48">
              <w:rPr>
                <w:rFonts w:ascii="Aptos Narrow" w:eastAsia="Times New Roman" w:hAnsi="Aptos Narrow" w:cs="Times New Roman"/>
                <w:color w:val="000000"/>
                <w:lang w:val="nl-BE"/>
              </w:rPr>
              <w:t>2</w:t>
            </w:r>
          </w:p>
        </w:tc>
        <w:tc>
          <w:tcPr>
            <w:tcW w:w="2180" w:type="dxa"/>
            <w:tcBorders>
              <w:top w:val="nil"/>
              <w:left w:val="nil"/>
              <w:bottom w:val="nil"/>
              <w:right w:val="nil"/>
            </w:tcBorders>
            <w:shd w:val="clear" w:color="auto" w:fill="auto"/>
            <w:noWrap/>
            <w:vAlign w:val="bottom"/>
            <w:hideMark/>
          </w:tcPr>
          <w:p w14:paraId="754B2059" w14:textId="77777777" w:rsidR="00654A48" w:rsidRPr="00654A48" w:rsidRDefault="00654A48" w:rsidP="00654A48">
            <w:pPr>
              <w:spacing w:line="240" w:lineRule="auto"/>
              <w:jc w:val="right"/>
              <w:rPr>
                <w:rFonts w:ascii="Aptos Narrow" w:eastAsia="Times New Roman" w:hAnsi="Aptos Narrow" w:cs="Times New Roman"/>
                <w:color w:val="000000"/>
                <w:lang w:val="nl-BE"/>
              </w:rPr>
            </w:pPr>
            <w:r w:rsidRPr="00654A48">
              <w:rPr>
                <w:rFonts w:ascii="Aptos Narrow" w:eastAsia="Times New Roman" w:hAnsi="Aptos Narrow" w:cs="Times New Roman"/>
                <w:color w:val="000000"/>
                <w:lang w:val="nl-BE"/>
              </w:rPr>
              <w:t>7</w:t>
            </w:r>
          </w:p>
        </w:tc>
      </w:tr>
      <w:tr w:rsidR="00654A48" w:rsidRPr="00654A48" w14:paraId="3FB7A237" w14:textId="77777777" w:rsidTr="0A0148FE">
        <w:trPr>
          <w:trHeight w:val="288"/>
        </w:trPr>
        <w:tc>
          <w:tcPr>
            <w:tcW w:w="1940" w:type="dxa"/>
            <w:tcBorders>
              <w:top w:val="nil"/>
              <w:left w:val="nil"/>
              <w:bottom w:val="nil"/>
              <w:right w:val="nil"/>
            </w:tcBorders>
            <w:shd w:val="clear" w:color="auto" w:fill="auto"/>
            <w:noWrap/>
            <w:vAlign w:val="bottom"/>
            <w:hideMark/>
          </w:tcPr>
          <w:p w14:paraId="47109CB0" w14:textId="77777777" w:rsidR="00654A48" w:rsidRPr="00654A48" w:rsidRDefault="00654A48" w:rsidP="00654A48">
            <w:pPr>
              <w:spacing w:line="240" w:lineRule="auto"/>
              <w:rPr>
                <w:rFonts w:ascii="Aptos Narrow" w:eastAsia="Times New Roman" w:hAnsi="Aptos Narrow" w:cs="Times New Roman"/>
                <w:color w:val="000000"/>
                <w:lang w:val="nl-BE"/>
              </w:rPr>
            </w:pPr>
            <w:r w:rsidRPr="00654A48">
              <w:rPr>
                <w:rFonts w:ascii="Aptos Narrow" w:eastAsia="Times New Roman" w:hAnsi="Aptos Narrow" w:cs="Times New Roman"/>
                <w:color w:val="000000"/>
                <w:lang w:val="nl-BE"/>
              </w:rPr>
              <w:t>3</w:t>
            </w:r>
          </w:p>
        </w:tc>
        <w:tc>
          <w:tcPr>
            <w:tcW w:w="2180" w:type="dxa"/>
            <w:tcBorders>
              <w:top w:val="nil"/>
              <w:left w:val="nil"/>
              <w:bottom w:val="nil"/>
              <w:right w:val="nil"/>
            </w:tcBorders>
            <w:shd w:val="clear" w:color="auto" w:fill="auto"/>
            <w:noWrap/>
            <w:vAlign w:val="bottom"/>
            <w:hideMark/>
          </w:tcPr>
          <w:p w14:paraId="6357F0A4" w14:textId="77777777" w:rsidR="00654A48" w:rsidRPr="00654A48" w:rsidRDefault="00654A48" w:rsidP="00654A48">
            <w:pPr>
              <w:spacing w:line="240" w:lineRule="auto"/>
              <w:jc w:val="right"/>
              <w:rPr>
                <w:rFonts w:ascii="Aptos Narrow" w:eastAsia="Times New Roman" w:hAnsi="Aptos Narrow" w:cs="Times New Roman"/>
                <w:color w:val="000000"/>
                <w:lang w:val="nl-BE"/>
              </w:rPr>
            </w:pPr>
            <w:r w:rsidRPr="00654A48">
              <w:rPr>
                <w:rFonts w:ascii="Aptos Narrow" w:eastAsia="Times New Roman" w:hAnsi="Aptos Narrow" w:cs="Times New Roman"/>
                <w:color w:val="000000"/>
                <w:lang w:val="nl-BE"/>
              </w:rPr>
              <w:t>16</w:t>
            </w:r>
          </w:p>
        </w:tc>
      </w:tr>
      <w:tr w:rsidR="00654A48" w:rsidRPr="00654A48" w14:paraId="1E03F3AC" w14:textId="77777777" w:rsidTr="0A0148FE">
        <w:trPr>
          <w:trHeight w:val="288"/>
        </w:trPr>
        <w:tc>
          <w:tcPr>
            <w:tcW w:w="1940" w:type="dxa"/>
            <w:tcBorders>
              <w:top w:val="nil"/>
              <w:left w:val="nil"/>
              <w:bottom w:val="nil"/>
              <w:right w:val="nil"/>
            </w:tcBorders>
            <w:shd w:val="clear" w:color="auto" w:fill="auto"/>
            <w:noWrap/>
            <w:vAlign w:val="bottom"/>
            <w:hideMark/>
          </w:tcPr>
          <w:p w14:paraId="02D6DB45" w14:textId="77777777" w:rsidR="00654A48" w:rsidRPr="00654A48" w:rsidRDefault="00654A48" w:rsidP="00654A48">
            <w:pPr>
              <w:spacing w:line="240" w:lineRule="auto"/>
              <w:rPr>
                <w:rFonts w:ascii="Aptos Narrow" w:eastAsia="Times New Roman" w:hAnsi="Aptos Narrow" w:cs="Times New Roman"/>
                <w:color w:val="000000"/>
                <w:lang w:val="nl-BE"/>
              </w:rPr>
            </w:pPr>
            <w:r w:rsidRPr="00654A48">
              <w:rPr>
                <w:rFonts w:ascii="Aptos Narrow" w:eastAsia="Times New Roman" w:hAnsi="Aptos Narrow" w:cs="Times New Roman"/>
                <w:color w:val="000000"/>
                <w:lang w:val="nl-BE"/>
              </w:rPr>
              <w:t>4</w:t>
            </w:r>
          </w:p>
        </w:tc>
        <w:tc>
          <w:tcPr>
            <w:tcW w:w="2180" w:type="dxa"/>
            <w:tcBorders>
              <w:top w:val="nil"/>
              <w:left w:val="nil"/>
              <w:bottom w:val="nil"/>
              <w:right w:val="nil"/>
            </w:tcBorders>
            <w:shd w:val="clear" w:color="auto" w:fill="auto"/>
            <w:noWrap/>
            <w:vAlign w:val="bottom"/>
            <w:hideMark/>
          </w:tcPr>
          <w:p w14:paraId="07A69DE4" w14:textId="77777777" w:rsidR="00654A48" w:rsidRPr="00654A48" w:rsidRDefault="00654A48" w:rsidP="00654A48">
            <w:pPr>
              <w:spacing w:line="240" w:lineRule="auto"/>
              <w:jc w:val="right"/>
              <w:rPr>
                <w:rFonts w:ascii="Aptos Narrow" w:eastAsia="Times New Roman" w:hAnsi="Aptos Narrow" w:cs="Times New Roman"/>
                <w:color w:val="000000"/>
                <w:lang w:val="nl-BE"/>
              </w:rPr>
            </w:pPr>
            <w:r w:rsidRPr="00654A48">
              <w:rPr>
                <w:rFonts w:ascii="Aptos Narrow" w:eastAsia="Times New Roman" w:hAnsi="Aptos Narrow" w:cs="Times New Roman"/>
                <w:color w:val="000000"/>
                <w:lang w:val="nl-BE"/>
              </w:rPr>
              <w:t>24</w:t>
            </w:r>
          </w:p>
        </w:tc>
      </w:tr>
      <w:tr w:rsidR="00654A48" w:rsidRPr="00654A48" w14:paraId="1717ECC4" w14:textId="77777777" w:rsidTr="0A0148FE">
        <w:trPr>
          <w:trHeight w:val="288"/>
        </w:trPr>
        <w:tc>
          <w:tcPr>
            <w:tcW w:w="1940" w:type="dxa"/>
            <w:tcBorders>
              <w:top w:val="nil"/>
              <w:left w:val="nil"/>
              <w:bottom w:val="nil"/>
              <w:right w:val="nil"/>
            </w:tcBorders>
            <w:shd w:val="clear" w:color="auto" w:fill="auto"/>
            <w:noWrap/>
            <w:vAlign w:val="bottom"/>
            <w:hideMark/>
          </w:tcPr>
          <w:p w14:paraId="18A7CEAA" w14:textId="77777777" w:rsidR="00654A48" w:rsidRPr="00654A48" w:rsidRDefault="00654A48" w:rsidP="00654A48">
            <w:pPr>
              <w:spacing w:line="240" w:lineRule="auto"/>
              <w:rPr>
                <w:rFonts w:ascii="Aptos Narrow" w:eastAsia="Times New Roman" w:hAnsi="Aptos Narrow" w:cs="Times New Roman"/>
                <w:color w:val="000000"/>
                <w:lang w:val="nl-BE"/>
              </w:rPr>
            </w:pPr>
            <w:r w:rsidRPr="00654A48">
              <w:rPr>
                <w:rFonts w:ascii="Aptos Narrow" w:eastAsia="Times New Roman" w:hAnsi="Aptos Narrow" w:cs="Times New Roman"/>
                <w:color w:val="000000"/>
                <w:lang w:val="nl-BE"/>
              </w:rPr>
              <w:t>5</w:t>
            </w:r>
          </w:p>
        </w:tc>
        <w:tc>
          <w:tcPr>
            <w:tcW w:w="2180" w:type="dxa"/>
            <w:tcBorders>
              <w:top w:val="nil"/>
              <w:left w:val="nil"/>
              <w:bottom w:val="nil"/>
              <w:right w:val="nil"/>
            </w:tcBorders>
            <w:shd w:val="clear" w:color="auto" w:fill="auto"/>
            <w:noWrap/>
            <w:vAlign w:val="bottom"/>
            <w:hideMark/>
          </w:tcPr>
          <w:p w14:paraId="78B01B65" w14:textId="77777777" w:rsidR="00654A48" w:rsidRPr="00654A48" w:rsidRDefault="00654A48" w:rsidP="00654A48">
            <w:pPr>
              <w:spacing w:line="240" w:lineRule="auto"/>
              <w:jc w:val="right"/>
              <w:rPr>
                <w:rFonts w:ascii="Aptos Narrow" w:eastAsia="Times New Roman" w:hAnsi="Aptos Narrow" w:cs="Times New Roman"/>
                <w:color w:val="000000"/>
                <w:lang w:val="nl-BE"/>
              </w:rPr>
            </w:pPr>
            <w:r w:rsidRPr="00654A48">
              <w:rPr>
                <w:rFonts w:ascii="Aptos Narrow" w:eastAsia="Times New Roman" w:hAnsi="Aptos Narrow" w:cs="Times New Roman"/>
                <w:color w:val="000000"/>
                <w:lang w:val="nl-BE"/>
              </w:rPr>
              <w:t>11</w:t>
            </w:r>
          </w:p>
        </w:tc>
      </w:tr>
      <w:tr w:rsidR="00654A48" w:rsidRPr="00654A48" w14:paraId="1DDD0606" w14:textId="77777777" w:rsidTr="0A0148FE">
        <w:trPr>
          <w:trHeight w:val="288"/>
        </w:trPr>
        <w:tc>
          <w:tcPr>
            <w:tcW w:w="1940" w:type="dxa"/>
            <w:tcBorders>
              <w:top w:val="nil"/>
              <w:left w:val="nil"/>
              <w:bottom w:val="nil"/>
              <w:right w:val="nil"/>
            </w:tcBorders>
            <w:shd w:val="clear" w:color="auto" w:fill="auto"/>
            <w:noWrap/>
            <w:vAlign w:val="bottom"/>
            <w:hideMark/>
          </w:tcPr>
          <w:p w14:paraId="0BE2C8D7" w14:textId="77777777" w:rsidR="00654A48" w:rsidRPr="00654A48" w:rsidRDefault="00654A48" w:rsidP="00654A48">
            <w:pPr>
              <w:spacing w:line="240" w:lineRule="auto"/>
              <w:rPr>
                <w:rFonts w:ascii="Aptos Narrow" w:eastAsia="Times New Roman" w:hAnsi="Aptos Narrow" w:cs="Times New Roman"/>
                <w:color w:val="000000"/>
                <w:lang w:val="nl-BE"/>
              </w:rPr>
            </w:pPr>
            <w:r w:rsidRPr="00654A48">
              <w:rPr>
                <w:rFonts w:ascii="Aptos Narrow" w:eastAsia="Times New Roman" w:hAnsi="Aptos Narrow" w:cs="Times New Roman"/>
                <w:color w:val="000000"/>
                <w:lang w:val="nl-BE"/>
              </w:rPr>
              <w:t>Blank</w:t>
            </w:r>
          </w:p>
        </w:tc>
        <w:tc>
          <w:tcPr>
            <w:tcW w:w="2180" w:type="dxa"/>
            <w:tcBorders>
              <w:top w:val="nil"/>
              <w:left w:val="nil"/>
              <w:bottom w:val="nil"/>
              <w:right w:val="nil"/>
            </w:tcBorders>
            <w:shd w:val="clear" w:color="auto" w:fill="auto"/>
            <w:noWrap/>
            <w:vAlign w:val="bottom"/>
            <w:hideMark/>
          </w:tcPr>
          <w:p w14:paraId="163F84F9" w14:textId="77777777" w:rsidR="00654A48" w:rsidRPr="00654A48" w:rsidRDefault="00654A48" w:rsidP="00654A48">
            <w:pPr>
              <w:spacing w:line="240" w:lineRule="auto"/>
              <w:jc w:val="right"/>
              <w:rPr>
                <w:rFonts w:ascii="Aptos Narrow" w:eastAsia="Times New Roman" w:hAnsi="Aptos Narrow" w:cs="Times New Roman"/>
                <w:color w:val="000000"/>
                <w:lang w:val="nl-BE"/>
              </w:rPr>
            </w:pPr>
            <w:r w:rsidRPr="00654A48">
              <w:rPr>
                <w:rFonts w:ascii="Aptos Narrow" w:eastAsia="Times New Roman" w:hAnsi="Aptos Narrow" w:cs="Times New Roman"/>
                <w:color w:val="000000"/>
                <w:lang w:val="nl-BE"/>
              </w:rPr>
              <w:t>11</w:t>
            </w:r>
          </w:p>
        </w:tc>
      </w:tr>
      <w:tr w:rsidR="00654A48" w:rsidRPr="00654A48" w14:paraId="0738B164" w14:textId="77777777" w:rsidTr="0A0148FE">
        <w:trPr>
          <w:trHeight w:val="288"/>
        </w:trPr>
        <w:tc>
          <w:tcPr>
            <w:tcW w:w="1940" w:type="dxa"/>
            <w:tcBorders>
              <w:top w:val="single" w:sz="4" w:space="0" w:color="44B3E1"/>
              <w:left w:val="nil"/>
              <w:bottom w:val="nil"/>
              <w:right w:val="nil"/>
            </w:tcBorders>
            <w:shd w:val="clear" w:color="auto" w:fill="C0E6F5"/>
            <w:noWrap/>
            <w:vAlign w:val="bottom"/>
            <w:hideMark/>
          </w:tcPr>
          <w:p w14:paraId="433CC52F" w14:textId="77777777" w:rsidR="00654A48" w:rsidRPr="00654A48" w:rsidRDefault="00654A48" w:rsidP="00654A48">
            <w:pPr>
              <w:spacing w:line="240" w:lineRule="auto"/>
              <w:rPr>
                <w:rFonts w:ascii="Aptos Narrow" w:eastAsia="Times New Roman" w:hAnsi="Aptos Narrow" w:cs="Times New Roman"/>
                <w:b/>
                <w:bCs/>
                <w:color w:val="000000"/>
                <w:lang w:val="nl-BE"/>
              </w:rPr>
            </w:pPr>
            <w:r w:rsidRPr="00654A48">
              <w:rPr>
                <w:rFonts w:ascii="Aptos Narrow" w:eastAsia="Times New Roman" w:hAnsi="Aptos Narrow" w:cs="Times New Roman"/>
                <w:b/>
                <w:bCs/>
                <w:color w:val="000000"/>
                <w:lang w:val="nl-BE"/>
              </w:rPr>
              <w:t>Total</w:t>
            </w:r>
          </w:p>
        </w:tc>
        <w:tc>
          <w:tcPr>
            <w:tcW w:w="2180" w:type="dxa"/>
            <w:tcBorders>
              <w:top w:val="single" w:sz="4" w:space="0" w:color="44B3E1"/>
              <w:left w:val="nil"/>
              <w:bottom w:val="nil"/>
              <w:right w:val="nil"/>
            </w:tcBorders>
            <w:shd w:val="clear" w:color="auto" w:fill="C0E6F5"/>
            <w:noWrap/>
            <w:vAlign w:val="bottom"/>
            <w:hideMark/>
          </w:tcPr>
          <w:p w14:paraId="0D656DF9" w14:textId="77777777" w:rsidR="00654A48" w:rsidRPr="00654A48" w:rsidRDefault="00654A48" w:rsidP="00654A48">
            <w:pPr>
              <w:spacing w:line="240" w:lineRule="auto"/>
              <w:jc w:val="right"/>
              <w:rPr>
                <w:rFonts w:ascii="Aptos Narrow" w:eastAsia="Times New Roman" w:hAnsi="Aptos Narrow" w:cs="Times New Roman"/>
                <w:b/>
                <w:bCs/>
                <w:color w:val="000000"/>
                <w:lang w:val="nl-BE"/>
              </w:rPr>
            </w:pPr>
            <w:r w:rsidRPr="00654A48">
              <w:rPr>
                <w:rFonts w:ascii="Aptos Narrow" w:eastAsia="Times New Roman" w:hAnsi="Aptos Narrow" w:cs="Times New Roman"/>
                <w:b/>
                <w:bCs/>
                <w:color w:val="000000"/>
                <w:lang w:val="nl-BE"/>
              </w:rPr>
              <w:t>77</w:t>
            </w:r>
          </w:p>
        </w:tc>
      </w:tr>
    </w:tbl>
    <w:p w14:paraId="5BDA0FC5" w14:textId="26148F43" w:rsidR="1F4CA920" w:rsidRDefault="1F4CA920" w:rsidP="0A0148FE">
      <w:pPr>
        <w:spacing w:before="240" w:after="240"/>
        <w:rPr>
          <w:rFonts w:asciiTheme="majorHAnsi" w:eastAsiaTheme="majorEastAsia" w:hAnsiTheme="majorHAnsi" w:cstheme="majorBidi"/>
          <w:sz w:val="26"/>
          <w:szCs w:val="26"/>
          <w:lang w:val="en-US"/>
        </w:rPr>
      </w:pPr>
      <w:r w:rsidRPr="0A0148FE">
        <w:rPr>
          <w:rFonts w:asciiTheme="majorHAnsi" w:eastAsiaTheme="majorEastAsia" w:hAnsiTheme="majorHAnsi" w:cstheme="majorBidi"/>
          <w:sz w:val="26"/>
          <w:szCs w:val="26"/>
          <w:lang w:val="en-US"/>
        </w:rPr>
        <w:t>The following section presents the results of the study, which are organized into three main topics reflecting the core needs of researchers: (1) content selection and implementation, (2) access and use of APIs and user interfaces, and (3) content enrichment. Within each topic, the results are based on data collected through surveys, as well as insights gained from two workshops as explained in the methodology.</w:t>
      </w:r>
    </w:p>
    <w:p w14:paraId="14590C13" w14:textId="6AC21473" w:rsidR="1F4CA920" w:rsidRDefault="1F4CA920" w:rsidP="0A0148FE">
      <w:pPr>
        <w:spacing w:before="240" w:after="240"/>
        <w:rPr>
          <w:rFonts w:asciiTheme="majorHAnsi" w:eastAsiaTheme="majorEastAsia" w:hAnsiTheme="majorHAnsi" w:cstheme="majorBidi"/>
          <w:sz w:val="26"/>
          <w:szCs w:val="26"/>
          <w:lang w:val="en-US"/>
        </w:rPr>
      </w:pPr>
      <w:r w:rsidRPr="0A0148FE">
        <w:rPr>
          <w:rFonts w:asciiTheme="majorHAnsi" w:eastAsiaTheme="majorEastAsia" w:hAnsiTheme="majorHAnsi" w:cstheme="majorBidi"/>
          <w:sz w:val="26"/>
          <w:szCs w:val="26"/>
          <w:lang w:val="en-US"/>
        </w:rPr>
        <w:t xml:space="preserve">For </w:t>
      </w:r>
      <w:r w:rsidRPr="0A0148FE">
        <w:rPr>
          <w:rFonts w:asciiTheme="majorHAnsi" w:eastAsiaTheme="majorEastAsia" w:hAnsiTheme="majorHAnsi" w:cstheme="majorBidi"/>
          <w:b/>
          <w:bCs/>
          <w:sz w:val="26"/>
          <w:szCs w:val="26"/>
          <w:lang w:val="en-US"/>
        </w:rPr>
        <w:t>Topic 1</w:t>
      </w:r>
      <w:r w:rsidRPr="0A0148FE">
        <w:rPr>
          <w:rFonts w:asciiTheme="majorHAnsi" w:eastAsiaTheme="majorEastAsia" w:hAnsiTheme="majorHAnsi" w:cstheme="majorBidi"/>
          <w:sz w:val="26"/>
          <w:szCs w:val="26"/>
          <w:lang w:val="en-US"/>
        </w:rPr>
        <w:t>, which focuses on content selection and implementation, sections 3.2.1 through 3.2.4 present findings from the survey. Section 3.2.5 includes the insights gathered during the workshops.</w:t>
      </w:r>
    </w:p>
    <w:p w14:paraId="4ECCA056" w14:textId="5D53E3AA" w:rsidR="1F4CA920" w:rsidRDefault="1F4CA920" w:rsidP="0A0148FE">
      <w:pPr>
        <w:spacing w:before="240" w:after="240"/>
        <w:rPr>
          <w:rFonts w:asciiTheme="majorHAnsi" w:eastAsiaTheme="majorEastAsia" w:hAnsiTheme="majorHAnsi" w:cstheme="majorBidi"/>
          <w:sz w:val="26"/>
          <w:szCs w:val="26"/>
          <w:lang w:val="en-US"/>
        </w:rPr>
      </w:pPr>
      <w:r w:rsidRPr="0A0148FE">
        <w:rPr>
          <w:rFonts w:asciiTheme="majorHAnsi" w:eastAsiaTheme="majorEastAsia" w:hAnsiTheme="majorHAnsi" w:cstheme="majorBidi"/>
          <w:sz w:val="26"/>
          <w:szCs w:val="26"/>
          <w:lang w:val="en-US"/>
        </w:rPr>
        <w:t xml:space="preserve">For </w:t>
      </w:r>
      <w:r w:rsidRPr="0A0148FE">
        <w:rPr>
          <w:rFonts w:asciiTheme="majorHAnsi" w:eastAsiaTheme="majorEastAsia" w:hAnsiTheme="majorHAnsi" w:cstheme="majorBidi"/>
          <w:b/>
          <w:bCs/>
          <w:sz w:val="26"/>
          <w:szCs w:val="26"/>
          <w:lang w:val="en-US"/>
        </w:rPr>
        <w:t>Topic 2</w:t>
      </w:r>
      <w:r w:rsidRPr="0A0148FE">
        <w:rPr>
          <w:rFonts w:asciiTheme="majorHAnsi" w:eastAsiaTheme="majorEastAsia" w:hAnsiTheme="majorHAnsi" w:cstheme="majorBidi"/>
          <w:sz w:val="26"/>
          <w:szCs w:val="26"/>
          <w:lang w:val="en-US"/>
        </w:rPr>
        <w:t>, which addresses access and the use of APIs and interfaces, sections 3.3.1 to 3.3.7 are based on survey responses. Section 3.3.8 summarizes the outcomes of the workshop discussions on this topic.</w:t>
      </w:r>
    </w:p>
    <w:p w14:paraId="52EB86A9" w14:textId="6A0552EF" w:rsidR="1F4CA920" w:rsidRDefault="1F4CA920" w:rsidP="0A0148FE">
      <w:pPr>
        <w:spacing w:before="240" w:after="240"/>
        <w:rPr>
          <w:rFonts w:asciiTheme="majorHAnsi" w:eastAsiaTheme="majorEastAsia" w:hAnsiTheme="majorHAnsi" w:cstheme="majorBidi"/>
          <w:sz w:val="26"/>
          <w:szCs w:val="26"/>
          <w:lang w:val="en-US"/>
        </w:rPr>
      </w:pPr>
      <w:r w:rsidRPr="49C25D49">
        <w:rPr>
          <w:rFonts w:asciiTheme="majorHAnsi" w:eastAsiaTheme="majorEastAsia" w:hAnsiTheme="majorHAnsi" w:cstheme="majorBidi"/>
          <w:sz w:val="26"/>
          <w:szCs w:val="26"/>
          <w:lang w:val="en-US"/>
        </w:rPr>
        <w:lastRenderedPageBreak/>
        <w:t xml:space="preserve">For </w:t>
      </w:r>
      <w:r w:rsidRPr="49C25D49">
        <w:rPr>
          <w:rFonts w:asciiTheme="majorHAnsi" w:eastAsiaTheme="majorEastAsia" w:hAnsiTheme="majorHAnsi" w:cstheme="majorBidi"/>
          <w:b/>
          <w:bCs/>
          <w:sz w:val="26"/>
          <w:szCs w:val="26"/>
          <w:lang w:val="en-US"/>
        </w:rPr>
        <w:t>Topic 3</w:t>
      </w:r>
      <w:r w:rsidRPr="49C25D49">
        <w:rPr>
          <w:rFonts w:asciiTheme="majorHAnsi" w:eastAsiaTheme="majorEastAsia" w:hAnsiTheme="majorHAnsi" w:cstheme="majorBidi"/>
          <w:sz w:val="26"/>
          <w:szCs w:val="26"/>
          <w:lang w:val="en-US"/>
        </w:rPr>
        <w:t xml:space="preserve">, which explores content enrichment, sections 3.4.1 </w:t>
      </w:r>
      <w:r w:rsidR="70155855" w:rsidRPr="49C25D49">
        <w:rPr>
          <w:rFonts w:asciiTheme="majorHAnsi" w:eastAsiaTheme="majorEastAsia" w:hAnsiTheme="majorHAnsi" w:cstheme="majorBidi"/>
          <w:sz w:val="26"/>
          <w:szCs w:val="26"/>
          <w:lang w:val="en-US"/>
        </w:rPr>
        <w:t xml:space="preserve">to </w:t>
      </w:r>
      <w:r w:rsidRPr="49C25D49">
        <w:rPr>
          <w:rFonts w:asciiTheme="majorHAnsi" w:eastAsiaTheme="majorEastAsia" w:hAnsiTheme="majorHAnsi" w:cstheme="majorBidi"/>
          <w:sz w:val="26"/>
          <w:szCs w:val="26"/>
          <w:lang w:val="en-US"/>
        </w:rPr>
        <w:t>3.4.</w:t>
      </w:r>
      <w:r w:rsidR="16B4F35B" w:rsidRPr="49C25D49">
        <w:rPr>
          <w:rFonts w:asciiTheme="majorHAnsi" w:eastAsiaTheme="majorEastAsia" w:hAnsiTheme="majorHAnsi" w:cstheme="majorBidi"/>
          <w:sz w:val="26"/>
          <w:szCs w:val="26"/>
          <w:lang w:val="en-US"/>
        </w:rPr>
        <w:t>3</w:t>
      </w:r>
      <w:r w:rsidRPr="49C25D49">
        <w:rPr>
          <w:rFonts w:asciiTheme="majorHAnsi" w:eastAsiaTheme="majorEastAsia" w:hAnsiTheme="majorHAnsi" w:cstheme="majorBidi"/>
          <w:sz w:val="26"/>
          <w:szCs w:val="26"/>
          <w:lang w:val="en-US"/>
        </w:rPr>
        <w:t xml:space="preserve"> present the survey results, while section 3.4.4 contains the insights from the workshops.</w:t>
      </w:r>
    </w:p>
    <w:p w14:paraId="5F726A1F" w14:textId="0A9A5B1A" w:rsidR="1E6CF0C6" w:rsidRDefault="1857BE96" w:rsidP="41EC19EE">
      <w:pPr>
        <w:pStyle w:val="Heading2"/>
        <w:rPr>
          <w:lang w:val="en-US"/>
        </w:rPr>
      </w:pPr>
      <w:bookmarkStart w:id="32" w:name="_Toc1202056803"/>
      <w:bookmarkStart w:id="33" w:name="_Toc2114140989"/>
      <w:bookmarkStart w:id="34" w:name="_Toc1871371661"/>
      <w:bookmarkStart w:id="35" w:name="_Toc1740228225"/>
      <w:bookmarkStart w:id="36" w:name="_Toc1610207435"/>
      <w:bookmarkStart w:id="37" w:name="_Toc1872487550"/>
      <w:bookmarkStart w:id="38" w:name="_Toc1417953966"/>
      <w:bookmarkStart w:id="39" w:name="_Toc389948716"/>
      <w:r w:rsidRPr="688958C8">
        <w:rPr>
          <w:lang w:val="en-US"/>
        </w:rPr>
        <w:t xml:space="preserve">3.2 </w:t>
      </w:r>
      <w:r w:rsidR="44DFA024" w:rsidRPr="688958C8">
        <w:rPr>
          <w:lang w:val="en-US"/>
        </w:rPr>
        <w:t>Topic 1 “Researcher needs in terms of content selection and implementation”</w:t>
      </w:r>
      <w:bookmarkEnd w:id="32"/>
      <w:bookmarkEnd w:id="33"/>
      <w:bookmarkEnd w:id="34"/>
      <w:bookmarkEnd w:id="35"/>
      <w:bookmarkEnd w:id="36"/>
      <w:bookmarkEnd w:id="37"/>
      <w:bookmarkEnd w:id="38"/>
      <w:bookmarkEnd w:id="39"/>
    </w:p>
    <w:p w14:paraId="4C84EDF3" w14:textId="04994A6E" w:rsidR="13095301" w:rsidRDefault="2DF2C8FC" w:rsidP="136BE889">
      <w:pPr>
        <w:pStyle w:val="Heading3"/>
        <w:rPr>
          <w:rFonts w:ascii="Calibri" w:eastAsia="Calibri" w:hAnsi="Calibri" w:cs="Calibri"/>
          <w:b/>
          <w:bCs/>
          <w:sz w:val="26"/>
          <w:szCs w:val="26"/>
          <w:lang w:val="en-US"/>
        </w:rPr>
      </w:pPr>
      <w:bookmarkStart w:id="40" w:name="_Toc754508524"/>
      <w:bookmarkStart w:id="41" w:name="_Toc739451241"/>
      <w:bookmarkStart w:id="42" w:name="_Toc323035832"/>
      <w:bookmarkStart w:id="43" w:name="_Toc1715903891"/>
      <w:bookmarkStart w:id="44" w:name="_Toc1092741714"/>
      <w:bookmarkStart w:id="45" w:name="_Toc953476616"/>
      <w:bookmarkStart w:id="46" w:name="_Toc1508727345"/>
      <w:r w:rsidRPr="688958C8">
        <w:rPr>
          <w:lang w:val="en-US"/>
        </w:rPr>
        <w:t>3.2.1 Who selects content</w:t>
      </w:r>
      <w:bookmarkEnd w:id="40"/>
      <w:bookmarkEnd w:id="41"/>
      <w:bookmarkEnd w:id="42"/>
      <w:bookmarkEnd w:id="43"/>
      <w:bookmarkEnd w:id="44"/>
      <w:bookmarkEnd w:id="45"/>
      <w:bookmarkEnd w:id="46"/>
    </w:p>
    <w:p w14:paraId="26072B01" w14:textId="7DF782CA" w:rsidR="74146AAE" w:rsidRPr="000813BE" w:rsidRDefault="74146AAE" w:rsidP="615EE001">
      <w:pPr>
        <w:spacing w:before="240" w:after="240"/>
        <w:rPr>
          <w:lang w:val="en-US"/>
        </w:rPr>
      </w:pPr>
      <w:r w:rsidRPr="615EE001">
        <w:rPr>
          <w:rFonts w:ascii="Calibri" w:eastAsia="Calibri" w:hAnsi="Calibri" w:cs="Calibri"/>
          <w:sz w:val="26"/>
          <w:szCs w:val="26"/>
          <w:lang w:val="en-US"/>
        </w:rPr>
        <w:t xml:space="preserve">The primary insights regarding </w:t>
      </w:r>
      <w:r w:rsidRPr="615EE001">
        <w:rPr>
          <w:rFonts w:ascii="Calibri" w:eastAsia="Calibri" w:hAnsi="Calibri" w:cs="Calibri"/>
          <w:b/>
          <w:bCs/>
          <w:sz w:val="26"/>
          <w:szCs w:val="26"/>
          <w:lang w:val="en-US"/>
        </w:rPr>
        <w:t>who selects content</w:t>
      </w:r>
      <w:r w:rsidRPr="615EE001">
        <w:rPr>
          <w:rFonts w:ascii="Calibri" w:eastAsia="Calibri" w:hAnsi="Calibri" w:cs="Calibri"/>
          <w:sz w:val="26"/>
          <w:szCs w:val="26"/>
          <w:lang w:val="en-US"/>
        </w:rPr>
        <w:t xml:space="preserve"> for web archiving reveal a strong preference for institutional expertise. The most favored roles in determining selection criteria are "the team of web archivists at the managing institution" and "curators or experts at the institution," with 67 and 61 out of 80 respondents, respectively, rating these as </w:t>
      </w:r>
      <w:r w:rsidRPr="615EE001">
        <w:rPr>
          <w:rFonts w:ascii="Calibri" w:eastAsia="Calibri" w:hAnsi="Calibri" w:cs="Calibri"/>
          <w:i/>
          <w:iCs/>
          <w:sz w:val="26"/>
          <w:szCs w:val="26"/>
          <w:lang w:val="en-US"/>
        </w:rPr>
        <w:t>very important</w:t>
      </w:r>
      <w:r w:rsidRPr="615EE001">
        <w:rPr>
          <w:rFonts w:ascii="Calibri" w:eastAsia="Calibri" w:hAnsi="Calibri" w:cs="Calibri"/>
          <w:sz w:val="26"/>
          <w:szCs w:val="26"/>
          <w:lang w:val="en-US"/>
        </w:rPr>
        <w:t>. This indicates a high level of trust in the knowledge, training, and judgment of in-house professionals to guide the curation of web archive collections.</w:t>
      </w:r>
    </w:p>
    <w:p w14:paraId="4E48ADB2" w14:textId="518677C6" w:rsidR="74146AAE" w:rsidRPr="000813BE" w:rsidRDefault="1C174543" w:rsidP="615EE001">
      <w:pPr>
        <w:spacing w:before="240" w:after="240"/>
        <w:rPr>
          <w:lang w:val="en-US"/>
        </w:rPr>
      </w:pPr>
      <w:r w:rsidRPr="2F2E6B3E">
        <w:rPr>
          <w:rFonts w:ascii="Calibri" w:eastAsia="Calibri" w:hAnsi="Calibri" w:cs="Calibri"/>
          <w:sz w:val="26"/>
          <w:szCs w:val="26"/>
          <w:lang w:val="en-US"/>
        </w:rPr>
        <w:t xml:space="preserve">The </w:t>
      </w:r>
      <w:r w:rsidRPr="00BE3045">
        <w:rPr>
          <w:rFonts w:ascii="Calibri" w:eastAsia="Calibri" w:hAnsi="Calibri" w:cs="Calibri"/>
          <w:b/>
          <w:bCs/>
          <w:sz w:val="26"/>
          <w:szCs w:val="26"/>
          <w:lang w:val="en-US"/>
        </w:rPr>
        <w:t>strong support for institutional decision-making</w:t>
      </w:r>
      <w:r w:rsidRPr="2F2E6B3E">
        <w:rPr>
          <w:rFonts w:ascii="Calibri" w:eastAsia="Calibri" w:hAnsi="Calibri" w:cs="Calibri"/>
          <w:sz w:val="26"/>
          <w:szCs w:val="26"/>
          <w:lang w:val="en-US"/>
        </w:rPr>
        <w:t xml:space="preserve"> reflects a belief in the value of structured, expert-led approaches to content selection. However, there is also a notable </w:t>
      </w:r>
      <w:r w:rsidRPr="00BE3045">
        <w:rPr>
          <w:rFonts w:ascii="Calibri" w:eastAsia="Calibri" w:hAnsi="Calibri" w:cs="Calibri"/>
          <w:b/>
          <w:bCs/>
          <w:sz w:val="26"/>
          <w:szCs w:val="26"/>
          <w:lang w:val="en-US"/>
        </w:rPr>
        <w:t>openness to external contributions</w:t>
      </w:r>
      <w:r w:rsidRPr="2F2E6B3E">
        <w:rPr>
          <w:rFonts w:ascii="Calibri" w:eastAsia="Calibri" w:hAnsi="Calibri" w:cs="Calibri"/>
          <w:sz w:val="26"/>
          <w:szCs w:val="26"/>
          <w:lang w:val="en-US"/>
        </w:rPr>
        <w:t>, suggesting a desire for broader, more diverse perspectives in the archival process. This interest likely reflects an understanding that no single group can capture the full range of relevant voices, communities, or events online—especially given the dynamic and multifaceted nature of the web.</w:t>
      </w:r>
    </w:p>
    <w:p w14:paraId="3F9A35CC" w14:textId="13BAEFEC" w:rsidR="74146AAE" w:rsidRPr="000813BE" w:rsidRDefault="74146AAE" w:rsidP="615EE001">
      <w:pPr>
        <w:spacing w:before="240" w:after="240"/>
        <w:rPr>
          <w:lang w:val="en-US"/>
        </w:rPr>
      </w:pPr>
      <w:r w:rsidRPr="615EE001">
        <w:rPr>
          <w:rFonts w:ascii="Calibri" w:eastAsia="Calibri" w:hAnsi="Calibri" w:cs="Calibri"/>
          <w:sz w:val="26"/>
          <w:szCs w:val="26"/>
          <w:lang w:val="en-US"/>
        </w:rPr>
        <w:t>In addition to the predefined selection roles, several “other” responses provided further nuance. One respondent emphasized the importance of ensuring that archived content is accurate and diverse, stating that titles and names must reflect correct information—highlighting a concern for both representation and data integrity. Another respondent underscored a more inclusive philosophy, expressing that "every contribution is worth taking," reinforcing the value of openness and plurality in the archiving process.</w:t>
      </w:r>
    </w:p>
    <w:p w14:paraId="7369EDD5" w14:textId="6C2764CF" w:rsidR="74146AAE" w:rsidRPr="000813BE" w:rsidRDefault="1C174543" w:rsidP="615EE001">
      <w:pPr>
        <w:spacing w:before="240" w:after="240"/>
        <w:rPr>
          <w:lang w:val="en-US"/>
        </w:rPr>
      </w:pPr>
      <w:r w:rsidRPr="2F2E6B3E">
        <w:rPr>
          <w:rFonts w:ascii="Calibri" w:eastAsia="Calibri" w:hAnsi="Calibri" w:cs="Calibri"/>
          <w:sz w:val="26"/>
          <w:szCs w:val="26"/>
          <w:lang w:val="en-US"/>
        </w:rPr>
        <w:t xml:space="preserve">A third respondent noted that while expert guidance is essential, it is ultimately </w:t>
      </w:r>
      <w:r w:rsidR="2EBF6A38" w:rsidRPr="2F2E6B3E">
        <w:rPr>
          <w:rFonts w:ascii="Calibri" w:eastAsia="Calibri" w:hAnsi="Calibri" w:cs="Calibri"/>
          <w:sz w:val="26"/>
          <w:szCs w:val="26"/>
          <w:lang w:val="en-US"/>
        </w:rPr>
        <w:t>“</w:t>
      </w:r>
      <w:r w:rsidRPr="2F2E6B3E">
        <w:rPr>
          <w:rFonts w:ascii="Calibri" w:eastAsia="Calibri" w:hAnsi="Calibri" w:cs="Calibri"/>
          <w:sz w:val="26"/>
          <w:szCs w:val="26"/>
          <w:lang w:val="en-US"/>
        </w:rPr>
        <w:t xml:space="preserve">the </w:t>
      </w:r>
      <w:r w:rsidRPr="00BE3045">
        <w:rPr>
          <w:rFonts w:ascii="Calibri" w:eastAsia="Calibri" w:hAnsi="Calibri" w:cs="Calibri"/>
          <w:b/>
          <w:bCs/>
          <w:sz w:val="26"/>
          <w:szCs w:val="26"/>
          <w:lang w:val="en-US"/>
        </w:rPr>
        <w:t>human labor</w:t>
      </w:r>
      <w:r w:rsidR="4083DAA9" w:rsidRPr="2F2E6B3E">
        <w:rPr>
          <w:rFonts w:ascii="Calibri" w:eastAsia="Calibri" w:hAnsi="Calibri" w:cs="Calibri"/>
          <w:sz w:val="26"/>
          <w:szCs w:val="26"/>
          <w:lang w:val="en-US"/>
        </w:rPr>
        <w:t>”</w:t>
      </w:r>
      <w:r w:rsidRPr="2F2E6B3E">
        <w:rPr>
          <w:rFonts w:ascii="Calibri" w:eastAsia="Calibri" w:hAnsi="Calibri" w:cs="Calibri"/>
          <w:sz w:val="26"/>
          <w:szCs w:val="26"/>
          <w:lang w:val="en-US"/>
        </w:rPr>
        <w:t xml:space="preserve">—organized and directed by these experts—that </w:t>
      </w:r>
      <w:r w:rsidRPr="00BE3045">
        <w:rPr>
          <w:rFonts w:ascii="Calibri" w:eastAsia="Calibri" w:hAnsi="Calibri" w:cs="Calibri"/>
          <w:b/>
          <w:bCs/>
          <w:sz w:val="26"/>
          <w:szCs w:val="26"/>
          <w:lang w:val="en-US"/>
        </w:rPr>
        <w:t>plays a key role in selection</w:t>
      </w:r>
      <w:r w:rsidRPr="2F2E6B3E">
        <w:rPr>
          <w:rFonts w:ascii="Calibri" w:eastAsia="Calibri" w:hAnsi="Calibri" w:cs="Calibri"/>
          <w:sz w:val="26"/>
          <w:szCs w:val="26"/>
          <w:lang w:val="en-US"/>
        </w:rPr>
        <w:t>. According to this perspective, the decisive element is not only who chooses the content but how that work is structured and carried out in practice, with much of the process subsequently delegated to automated systems for classification and processing.</w:t>
      </w:r>
    </w:p>
    <w:p w14:paraId="55F2F696" w14:textId="4368A5DB" w:rsidR="74146AAE" w:rsidRPr="000813BE" w:rsidRDefault="1C174543" w:rsidP="615EE001">
      <w:pPr>
        <w:spacing w:before="240" w:after="240"/>
        <w:rPr>
          <w:lang w:val="en-US"/>
        </w:rPr>
      </w:pPr>
      <w:r w:rsidRPr="2F2E6B3E">
        <w:rPr>
          <w:rFonts w:ascii="Calibri" w:eastAsia="Calibri" w:hAnsi="Calibri" w:cs="Calibri"/>
          <w:sz w:val="26"/>
          <w:szCs w:val="26"/>
          <w:lang w:val="en-US"/>
        </w:rPr>
        <w:lastRenderedPageBreak/>
        <w:t>Together, these perspectives affirm the importance of professional curation while also emphasizing the value of inclusivity, accuracy, and human-centered workflows in content selection. They suggest that while institutional expertise provides a crucial foundation, a collaborative and flexible approach may be best suited to meeting the evolving challenges of web archiving.</w:t>
      </w:r>
    </w:p>
    <w:p w14:paraId="3743CE36" w14:textId="5882CFB7" w:rsidR="615EE001" w:rsidRDefault="615EE001" w:rsidP="2F2E6B3E">
      <w:pPr>
        <w:spacing w:before="240" w:after="240"/>
        <w:rPr>
          <w:rFonts w:ascii="Calibri" w:eastAsia="Calibri" w:hAnsi="Calibri" w:cs="Calibri"/>
          <w:sz w:val="26"/>
          <w:szCs w:val="26"/>
          <w:lang w:val="en-US"/>
        </w:rPr>
      </w:pPr>
    </w:p>
    <w:p w14:paraId="3D32A3DC" w14:textId="33CD85A0" w:rsidR="000813BE" w:rsidRDefault="000813BE" w:rsidP="0A0148FE">
      <w:pPr>
        <w:spacing w:before="240" w:after="240"/>
        <w:rPr>
          <w:lang w:val="en-US"/>
        </w:rPr>
        <w:sectPr w:rsidR="000813BE" w:rsidSect="00B61F80">
          <w:footerReference w:type="default" r:id="rId13"/>
          <w:pgSz w:w="11909" w:h="16834"/>
          <w:pgMar w:top="1440" w:right="1440" w:bottom="1440" w:left="1440" w:header="720" w:footer="720" w:gutter="0"/>
          <w:pgNumType w:start="0"/>
          <w:cols w:space="720"/>
          <w:titlePg/>
        </w:sectPr>
      </w:pPr>
    </w:p>
    <w:p w14:paraId="5AC4FCFF" w14:textId="77777777" w:rsidR="000813BE" w:rsidRDefault="293D1199" w:rsidP="000813BE">
      <w:pPr>
        <w:ind w:left="-900"/>
        <w:rPr>
          <w:lang w:val="en-US"/>
        </w:rPr>
        <w:sectPr w:rsidR="000813BE" w:rsidSect="000813BE">
          <w:pgSz w:w="16834" w:h="11909" w:orient="landscape"/>
          <w:pgMar w:top="1440" w:right="1440" w:bottom="1440" w:left="1440" w:header="720" w:footer="720" w:gutter="0"/>
          <w:pgNumType w:start="0"/>
          <w:cols w:space="720"/>
          <w:titlePg/>
        </w:sectPr>
      </w:pPr>
      <w:r>
        <w:rPr>
          <w:noProof/>
        </w:rPr>
        <w:lastRenderedPageBreak/>
        <w:drawing>
          <wp:inline distT="0" distB="0" distL="0" distR="0" wp14:anchorId="43B0E592" wp14:editId="3E66BBD9">
            <wp:extent cx="10158682" cy="4124325"/>
            <wp:effectExtent l="0" t="0" r="0" b="0"/>
            <wp:docPr id="109873249" name="Picture 109873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873249"/>
                    <pic:cNvPicPr/>
                  </pic:nvPicPr>
                  <pic:blipFill>
                    <a:blip r:embed="rId14">
                      <a:extLst>
                        <a:ext uri="{28A0092B-C50C-407E-A947-70E740481C1C}">
                          <a14:useLocalDpi xmlns:a14="http://schemas.microsoft.com/office/drawing/2010/main" val="0"/>
                        </a:ext>
                      </a:extLst>
                    </a:blip>
                    <a:stretch>
                      <a:fillRect/>
                    </a:stretch>
                  </pic:blipFill>
                  <pic:spPr>
                    <a:xfrm>
                      <a:off x="0" y="0"/>
                      <a:ext cx="10158682" cy="4124325"/>
                    </a:xfrm>
                    <a:prstGeom prst="rect">
                      <a:avLst/>
                    </a:prstGeom>
                  </pic:spPr>
                </pic:pic>
              </a:graphicData>
            </a:graphic>
          </wp:inline>
        </w:drawing>
      </w:r>
    </w:p>
    <w:p w14:paraId="2A3A4534" w14:textId="0A628189" w:rsidR="615EE001" w:rsidRPr="00B56B8A" w:rsidRDefault="5C0197D9" w:rsidP="00B56B8A">
      <w:pPr>
        <w:pStyle w:val="Heading3"/>
        <w:rPr>
          <w:sz w:val="22"/>
          <w:szCs w:val="22"/>
          <w:lang w:val="en-US"/>
        </w:rPr>
      </w:pPr>
      <w:bookmarkStart w:id="47" w:name="_Toc245352210"/>
      <w:bookmarkStart w:id="48" w:name="_Toc1629516408"/>
      <w:bookmarkStart w:id="49" w:name="_Toc97433016"/>
      <w:bookmarkStart w:id="50" w:name="_Toc201005071"/>
      <w:bookmarkStart w:id="51" w:name="_Toc1104369011"/>
      <w:bookmarkStart w:id="52" w:name="_Toc1796829421"/>
      <w:bookmarkStart w:id="53" w:name="_Toc1019666761"/>
      <w:r w:rsidRPr="688958C8">
        <w:rPr>
          <w:lang w:val="en-US"/>
        </w:rPr>
        <w:lastRenderedPageBreak/>
        <w:t>3.2.2 Which content</w:t>
      </w:r>
      <w:bookmarkEnd w:id="47"/>
      <w:bookmarkEnd w:id="48"/>
      <w:bookmarkEnd w:id="49"/>
      <w:bookmarkEnd w:id="50"/>
      <w:bookmarkEnd w:id="51"/>
      <w:bookmarkEnd w:id="52"/>
      <w:bookmarkEnd w:id="53"/>
    </w:p>
    <w:p w14:paraId="4B70DC2E" w14:textId="4B7599AE" w:rsidR="1224CDA5" w:rsidRPr="000813BE" w:rsidRDefault="5B343A5A" w:rsidP="615EE001">
      <w:pPr>
        <w:spacing w:before="240" w:after="240"/>
        <w:rPr>
          <w:lang w:val="en-US"/>
        </w:rPr>
      </w:pPr>
      <w:r w:rsidRPr="2F2E6B3E">
        <w:rPr>
          <w:rFonts w:ascii="Calibri" w:eastAsia="Calibri" w:hAnsi="Calibri" w:cs="Calibri"/>
          <w:sz w:val="26"/>
          <w:szCs w:val="26"/>
          <w:lang w:val="en-US"/>
        </w:rPr>
        <w:t xml:space="preserve">When it comes to selecting content for web archiving, </w:t>
      </w:r>
      <w:r w:rsidRPr="00BE3045">
        <w:rPr>
          <w:rFonts w:ascii="Calibri" w:eastAsia="Calibri" w:hAnsi="Calibri" w:cs="Calibri"/>
          <w:b/>
          <w:bCs/>
          <w:i/>
          <w:iCs/>
          <w:sz w:val="26"/>
          <w:szCs w:val="26"/>
          <w:lang w:val="en-US"/>
        </w:rPr>
        <w:t>text</w:t>
      </w:r>
      <w:r w:rsidRPr="00BE3045">
        <w:rPr>
          <w:rFonts w:ascii="Calibri" w:eastAsia="Calibri" w:hAnsi="Calibri" w:cs="Calibri"/>
          <w:b/>
          <w:bCs/>
          <w:sz w:val="26"/>
          <w:szCs w:val="26"/>
          <w:lang w:val="en-US"/>
        </w:rPr>
        <w:t xml:space="preserve"> </w:t>
      </w:r>
      <w:r w:rsidRPr="2F2E6B3E">
        <w:rPr>
          <w:rFonts w:ascii="Calibri" w:eastAsia="Calibri" w:hAnsi="Calibri" w:cs="Calibri"/>
          <w:sz w:val="26"/>
          <w:szCs w:val="26"/>
          <w:lang w:val="en-US"/>
        </w:rPr>
        <w:t xml:space="preserve">stands out as the most </w:t>
      </w:r>
      <w:r w:rsidRPr="00BE3045">
        <w:rPr>
          <w:rFonts w:ascii="Calibri" w:eastAsia="Calibri" w:hAnsi="Calibri" w:cs="Calibri"/>
          <w:b/>
          <w:bCs/>
          <w:sz w:val="26"/>
          <w:szCs w:val="26"/>
          <w:lang w:val="en-US"/>
        </w:rPr>
        <w:t>highly prioritized</w:t>
      </w:r>
      <w:r w:rsidRPr="2F2E6B3E">
        <w:rPr>
          <w:rFonts w:ascii="Calibri" w:eastAsia="Calibri" w:hAnsi="Calibri" w:cs="Calibri"/>
          <w:sz w:val="26"/>
          <w:szCs w:val="26"/>
          <w:lang w:val="en-US"/>
        </w:rPr>
        <w:t xml:space="preserve"> format. Of the 79 respondents, 86% rated text as </w:t>
      </w:r>
      <w:r w:rsidRPr="2F2E6B3E">
        <w:rPr>
          <w:rFonts w:ascii="Calibri" w:eastAsia="Calibri" w:hAnsi="Calibri" w:cs="Calibri"/>
          <w:i/>
          <w:iCs/>
          <w:sz w:val="26"/>
          <w:szCs w:val="26"/>
          <w:lang w:val="en-US"/>
        </w:rPr>
        <w:t>very important</w:t>
      </w:r>
      <w:r w:rsidRPr="2F2E6B3E">
        <w:rPr>
          <w:rFonts w:ascii="Calibri" w:eastAsia="Calibri" w:hAnsi="Calibri" w:cs="Calibri"/>
          <w:sz w:val="26"/>
          <w:szCs w:val="26"/>
          <w:lang w:val="en-US"/>
        </w:rPr>
        <w:t>, indicating its foundational role in research, interpretation, and long-term preservation. This strong preference reflects the centrality of textual materials in documenting information, discourse, and context across the web.</w:t>
      </w:r>
    </w:p>
    <w:p w14:paraId="08F2C542" w14:textId="10E26D8A" w:rsidR="1224CDA5" w:rsidRPr="000813BE" w:rsidRDefault="5B343A5A" w:rsidP="615EE001">
      <w:pPr>
        <w:spacing w:before="240" w:after="240"/>
        <w:rPr>
          <w:lang w:val="en-US"/>
        </w:rPr>
      </w:pPr>
      <w:r w:rsidRPr="2F2E6B3E">
        <w:rPr>
          <w:rFonts w:ascii="Calibri" w:eastAsia="Calibri" w:hAnsi="Calibri" w:cs="Calibri"/>
          <w:sz w:val="26"/>
          <w:szCs w:val="26"/>
          <w:lang w:val="en-US"/>
        </w:rPr>
        <w:t xml:space="preserve">Following closely behind, </w:t>
      </w:r>
      <w:r w:rsidRPr="00BE3045">
        <w:rPr>
          <w:rFonts w:ascii="Calibri" w:eastAsia="Calibri" w:hAnsi="Calibri" w:cs="Calibri"/>
          <w:b/>
          <w:bCs/>
          <w:i/>
          <w:iCs/>
          <w:sz w:val="26"/>
          <w:szCs w:val="26"/>
          <w:lang w:val="en-US"/>
        </w:rPr>
        <w:t>images</w:t>
      </w:r>
      <w:r w:rsidRPr="00BE3045">
        <w:rPr>
          <w:rFonts w:ascii="Calibri" w:eastAsia="Calibri" w:hAnsi="Calibri" w:cs="Calibri"/>
          <w:b/>
          <w:bCs/>
          <w:sz w:val="26"/>
          <w:szCs w:val="26"/>
          <w:lang w:val="en-US"/>
        </w:rPr>
        <w:t xml:space="preserve"> </w:t>
      </w:r>
      <w:r w:rsidRPr="2F2E6B3E">
        <w:rPr>
          <w:rFonts w:ascii="Calibri" w:eastAsia="Calibri" w:hAnsi="Calibri" w:cs="Calibri"/>
          <w:sz w:val="26"/>
          <w:szCs w:val="26"/>
          <w:lang w:val="en-US"/>
        </w:rPr>
        <w:t xml:space="preserve">were rated as </w:t>
      </w:r>
      <w:r w:rsidRPr="00BE3045">
        <w:rPr>
          <w:rFonts w:ascii="Calibri" w:eastAsia="Calibri" w:hAnsi="Calibri" w:cs="Calibri"/>
          <w:b/>
          <w:bCs/>
          <w:i/>
          <w:iCs/>
          <w:sz w:val="26"/>
          <w:szCs w:val="26"/>
          <w:lang w:val="en-US"/>
        </w:rPr>
        <w:t>very important</w:t>
      </w:r>
      <w:r w:rsidRPr="2F2E6B3E">
        <w:rPr>
          <w:rFonts w:ascii="Calibri" w:eastAsia="Calibri" w:hAnsi="Calibri" w:cs="Calibri"/>
          <w:sz w:val="26"/>
          <w:szCs w:val="26"/>
          <w:lang w:val="en-US"/>
        </w:rPr>
        <w:t xml:space="preserve"> by 70% of respondents, emphasizing the value of visual content in capturing events, culture, and communication patterns. Similarly, </w:t>
      </w:r>
      <w:r w:rsidRPr="00BE3045">
        <w:rPr>
          <w:rFonts w:ascii="Calibri" w:eastAsia="Calibri" w:hAnsi="Calibri" w:cs="Calibri"/>
          <w:b/>
          <w:bCs/>
          <w:i/>
          <w:iCs/>
          <w:sz w:val="26"/>
          <w:szCs w:val="26"/>
          <w:lang w:val="en-US"/>
        </w:rPr>
        <w:t>thematic curated collections</w:t>
      </w:r>
      <w:r w:rsidRPr="2F2E6B3E">
        <w:rPr>
          <w:rFonts w:ascii="Calibri" w:eastAsia="Calibri" w:hAnsi="Calibri" w:cs="Calibri"/>
          <w:sz w:val="26"/>
          <w:szCs w:val="26"/>
          <w:lang w:val="en-US"/>
        </w:rPr>
        <w:t xml:space="preserve">—in-depth captures of a limited number of web resources—were rated as very important by 66%, and </w:t>
      </w:r>
      <w:r w:rsidRPr="00BE3045">
        <w:rPr>
          <w:rFonts w:ascii="Calibri" w:eastAsia="Calibri" w:hAnsi="Calibri" w:cs="Calibri"/>
          <w:b/>
          <w:bCs/>
          <w:i/>
          <w:iCs/>
          <w:sz w:val="26"/>
          <w:szCs w:val="26"/>
          <w:lang w:val="en-US"/>
        </w:rPr>
        <w:t>event-based collections</w:t>
      </w:r>
      <w:r w:rsidRPr="2F2E6B3E">
        <w:rPr>
          <w:rFonts w:ascii="Calibri" w:eastAsia="Calibri" w:hAnsi="Calibri" w:cs="Calibri"/>
          <w:sz w:val="26"/>
          <w:szCs w:val="26"/>
          <w:lang w:val="en-US"/>
        </w:rPr>
        <w:t xml:space="preserve"> by 61%. These findings suggest that respondents not only prioritize individual content types but also favor organized, purpose-driven collections that provide contextual richness and research relevance.</w:t>
      </w:r>
    </w:p>
    <w:p w14:paraId="5A88FE5C" w14:textId="0DB5CD6A" w:rsidR="1224CDA5" w:rsidRPr="000813BE" w:rsidRDefault="5B343A5A" w:rsidP="615EE001">
      <w:pPr>
        <w:spacing w:before="240" w:after="240"/>
        <w:rPr>
          <w:lang w:val="en-US"/>
        </w:rPr>
      </w:pPr>
      <w:r w:rsidRPr="2F2E6B3E">
        <w:rPr>
          <w:rFonts w:ascii="Calibri" w:eastAsia="Calibri" w:hAnsi="Calibri" w:cs="Calibri"/>
          <w:sz w:val="26"/>
          <w:szCs w:val="26"/>
          <w:lang w:val="en-US"/>
        </w:rPr>
        <w:t xml:space="preserve">More general and automated approaches, such as </w:t>
      </w:r>
      <w:r w:rsidRPr="00BE3045">
        <w:rPr>
          <w:rFonts w:ascii="Calibri" w:eastAsia="Calibri" w:hAnsi="Calibri" w:cs="Calibri"/>
          <w:b/>
          <w:bCs/>
          <w:i/>
          <w:iCs/>
          <w:sz w:val="26"/>
          <w:szCs w:val="26"/>
          <w:lang w:val="en-US"/>
        </w:rPr>
        <w:t>broad crawls</w:t>
      </w:r>
      <w:r w:rsidRPr="2F2E6B3E">
        <w:rPr>
          <w:rFonts w:ascii="Calibri" w:eastAsia="Calibri" w:hAnsi="Calibri" w:cs="Calibri"/>
          <w:sz w:val="26"/>
          <w:szCs w:val="26"/>
          <w:lang w:val="en-US"/>
        </w:rPr>
        <w:t xml:space="preserve"> (64% very important) and </w:t>
      </w:r>
      <w:r w:rsidRPr="00BE3045">
        <w:rPr>
          <w:rFonts w:ascii="Calibri" w:eastAsia="Calibri" w:hAnsi="Calibri" w:cs="Calibri"/>
          <w:b/>
          <w:bCs/>
          <w:i/>
          <w:iCs/>
          <w:sz w:val="26"/>
          <w:szCs w:val="26"/>
          <w:lang w:val="en-US"/>
        </w:rPr>
        <w:t>video content</w:t>
      </w:r>
      <w:r w:rsidRPr="2F2E6B3E">
        <w:rPr>
          <w:rFonts w:ascii="Calibri" w:eastAsia="Calibri" w:hAnsi="Calibri" w:cs="Calibri"/>
          <w:sz w:val="26"/>
          <w:szCs w:val="26"/>
          <w:lang w:val="en-US"/>
        </w:rPr>
        <w:t xml:space="preserve"> (56%), also received significant support, though with slightly </w:t>
      </w:r>
      <w:r w:rsidRPr="00BE3045">
        <w:rPr>
          <w:rFonts w:ascii="Calibri" w:eastAsia="Calibri" w:hAnsi="Calibri" w:cs="Calibri"/>
          <w:b/>
          <w:bCs/>
          <w:sz w:val="26"/>
          <w:szCs w:val="26"/>
          <w:lang w:val="en-US"/>
        </w:rPr>
        <w:t>more variation in perceived importance</w:t>
      </w:r>
      <w:r w:rsidRPr="2F2E6B3E">
        <w:rPr>
          <w:rFonts w:ascii="Calibri" w:eastAsia="Calibri" w:hAnsi="Calibri" w:cs="Calibri"/>
          <w:sz w:val="26"/>
          <w:szCs w:val="26"/>
          <w:lang w:val="en-US"/>
        </w:rPr>
        <w:t>. This reflects a growing recognition of the need to include a diverse range of formats and methods for capturing the web, while still maintaining some prioritization around specificity and usability.</w:t>
      </w:r>
    </w:p>
    <w:p w14:paraId="74FCD26E" w14:textId="1F1E8BBF" w:rsidR="1224CDA5" w:rsidRPr="000813BE" w:rsidRDefault="5B343A5A" w:rsidP="615EE001">
      <w:pPr>
        <w:spacing w:before="240" w:after="240"/>
        <w:rPr>
          <w:lang w:val="en-US"/>
        </w:rPr>
      </w:pPr>
      <w:r w:rsidRPr="2F2E6B3E">
        <w:rPr>
          <w:rFonts w:ascii="Calibri" w:eastAsia="Calibri" w:hAnsi="Calibri" w:cs="Calibri"/>
          <w:sz w:val="26"/>
          <w:szCs w:val="26"/>
          <w:lang w:val="en-US"/>
        </w:rPr>
        <w:t xml:space="preserve">Features such as preserving the </w:t>
      </w:r>
      <w:r w:rsidRPr="00BE3045">
        <w:rPr>
          <w:rFonts w:ascii="Calibri" w:eastAsia="Calibri" w:hAnsi="Calibri" w:cs="Calibri"/>
          <w:b/>
          <w:bCs/>
          <w:i/>
          <w:iCs/>
          <w:sz w:val="26"/>
          <w:szCs w:val="26"/>
          <w:lang w:val="en-US"/>
        </w:rPr>
        <w:t>look and feel</w:t>
      </w:r>
      <w:r w:rsidRPr="2F2E6B3E">
        <w:rPr>
          <w:rFonts w:ascii="Calibri" w:eastAsia="Calibri" w:hAnsi="Calibri" w:cs="Calibri"/>
          <w:sz w:val="26"/>
          <w:szCs w:val="26"/>
          <w:lang w:val="en-US"/>
        </w:rPr>
        <w:t xml:space="preserve"> of web content, collecting </w:t>
      </w:r>
      <w:r w:rsidRPr="00BE3045">
        <w:rPr>
          <w:rFonts w:ascii="Calibri" w:eastAsia="Calibri" w:hAnsi="Calibri" w:cs="Calibri"/>
          <w:b/>
          <w:bCs/>
          <w:i/>
          <w:iCs/>
          <w:sz w:val="26"/>
          <w:szCs w:val="26"/>
          <w:lang w:val="en-US"/>
        </w:rPr>
        <w:t>user-generated content</w:t>
      </w:r>
      <w:r w:rsidRPr="00BE3045">
        <w:rPr>
          <w:rFonts w:ascii="Calibri" w:eastAsia="Calibri" w:hAnsi="Calibri" w:cs="Calibri"/>
          <w:b/>
          <w:bCs/>
          <w:sz w:val="26"/>
          <w:szCs w:val="26"/>
          <w:lang w:val="en-US"/>
        </w:rPr>
        <w:t xml:space="preserve"> </w:t>
      </w:r>
      <w:r w:rsidRPr="2F2E6B3E">
        <w:rPr>
          <w:rFonts w:ascii="Calibri" w:eastAsia="Calibri" w:hAnsi="Calibri" w:cs="Calibri"/>
          <w:sz w:val="26"/>
          <w:szCs w:val="26"/>
          <w:lang w:val="en-US"/>
        </w:rPr>
        <w:t xml:space="preserve">(e.g. comments, likes, shares), and using </w:t>
      </w:r>
      <w:r w:rsidRPr="00BE3045">
        <w:rPr>
          <w:rFonts w:ascii="Calibri" w:eastAsia="Calibri" w:hAnsi="Calibri" w:cs="Calibri"/>
          <w:b/>
          <w:bCs/>
          <w:i/>
          <w:iCs/>
          <w:sz w:val="26"/>
          <w:szCs w:val="26"/>
          <w:lang w:val="en-US"/>
        </w:rPr>
        <w:t>AI-driven selection techniques</w:t>
      </w:r>
      <w:r w:rsidRPr="00BE3045">
        <w:rPr>
          <w:rFonts w:ascii="Calibri" w:eastAsia="Calibri" w:hAnsi="Calibri" w:cs="Calibri"/>
          <w:b/>
          <w:bCs/>
          <w:sz w:val="26"/>
          <w:szCs w:val="26"/>
          <w:lang w:val="en-US"/>
        </w:rPr>
        <w:t xml:space="preserve"> </w:t>
      </w:r>
      <w:r w:rsidRPr="2F2E6B3E">
        <w:rPr>
          <w:rFonts w:ascii="Calibri" w:eastAsia="Calibri" w:hAnsi="Calibri" w:cs="Calibri"/>
          <w:sz w:val="26"/>
          <w:szCs w:val="26"/>
          <w:lang w:val="en-US"/>
        </w:rPr>
        <w:t xml:space="preserve">were generally viewed as </w:t>
      </w:r>
      <w:r w:rsidRPr="00BE3045">
        <w:rPr>
          <w:rFonts w:ascii="Calibri" w:eastAsia="Calibri" w:hAnsi="Calibri" w:cs="Calibri"/>
          <w:b/>
          <w:bCs/>
          <w:sz w:val="26"/>
          <w:szCs w:val="26"/>
          <w:lang w:val="en-US"/>
        </w:rPr>
        <w:t>less essential</w:t>
      </w:r>
      <w:r w:rsidRPr="2F2E6B3E">
        <w:rPr>
          <w:rFonts w:ascii="Calibri" w:eastAsia="Calibri" w:hAnsi="Calibri" w:cs="Calibri"/>
          <w:sz w:val="26"/>
          <w:szCs w:val="26"/>
          <w:lang w:val="en-US"/>
        </w:rPr>
        <w:t xml:space="preserve">. Only 42% rated the visual preservation of look and feel as </w:t>
      </w:r>
      <w:r w:rsidRPr="2F2E6B3E">
        <w:rPr>
          <w:rFonts w:ascii="Calibri" w:eastAsia="Calibri" w:hAnsi="Calibri" w:cs="Calibri"/>
          <w:i/>
          <w:iCs/>
          <w:sz w:val="26"/>
          <w:szCs w:val="26"/>
          <w:lang w:val="en-US"/>
        </w:rPr>
        <w:t>very important</w:t>
      </w:r>
      <w:r w:rsidRPr="2F2E6B3E">
        <w:rPr>
          <w:rFonts w:ascii="Calibri" w:eastAsia="Calibri" w:hAnsi="Calibri" w:cs="Calibri"/>
          <w:sz w:val="26"/>
          <w:szCs w:val="26"/>
          <w:lang w:val="en-US"/>
        </w:rPr>
        <w:t>, while user-generated content and AI-based selection were rated very important by 38% and 15%, respectively. These lower scores suggest that, while such features may enhance the completeness or scalability of archives, they are not considered core priorities by most respondents.</w:t>
      </w:r>
    </w:p>
    <w:p w14:paraId="16F8D371" w14:textId="68A1BD3C" w:rsidR="1224CDA5" w:rsidRPr="000813BE" w:rsidRDefault="5B343A5A" w:rsidP="615EE001">
      <w:pPr>
        <w:spacing w:before="240" w:after="240"/>
        <w:rPr>
          <w:lang w:val="en-US"/>
        </w:rPr>
      </w:pPr>
      <w:r w:rsidRPr="49C25D49">
        <w:rPr>
          <w:rFonts w:ascii="Calibri" w:eastAsia="Calibri" w:hAnsi="Calibri" w:cs="Calibri"/>
          <w:sz w:val="26"/>
          <w:szCs w:val="26"/>
          <w:lang w:val="en-US"/>
        </w:rPr>
        <w:t xml:space="preserve">The “other” responses added additional nuance to these preferences. Several respondents emphasized the importance of content types not explicitly listed in the survey. </w:t>
      </w:r>
      <w:r w:rsidRPr="49C25D49">
        <w:rPr>
          <w:rFonts w:ascii="Calibri" w:eastAsia="Calibri" w:hAnsi="Calibri" w:cs="Calibri"/>
          <w:i/>
          <w:iCs/>
          <w:sz w:val="26"/>
          <w:szCs w:val="26"/>
          <w:lang w:val="en-US"/>
        </w:rPr>
        <w:t>Audio content</w:t>
      </w:r>
      <w:r w:rsidRPr="49C25D49">
        <w:rPr>
          <w:rFonts w:ascii="Calibri" w:eastAsia="Calibri" w:hAnsi="Calibri" w:cs="Calibri"/>
          <w:sz w:val="26"/>
          <w:szCs w:val="26"/>
          <w:lang w:val="en-US"/>
        </w:rPr>
        <w:t xml:space="preserve"> and </w:t>
      </w:r>
      <w:r w:rsidRPr="49C25D49">
        <w:rPr>
          <w:rFonts w:ascii="Calibri" w:eastAsia="Calibri" w:hAnsi="Calibri" w:cs="Calibri"/>
          <w:i/>
          <w:iCs/>
          <w:sz w:val="26"/>
          <w:szCs w:val="26"/>
          <w:lang w:val="en-US"/>
        </w:rPr>
        <w:t>sound</w:t>
      </w:r>
      <w:r w:rsidRPr="49C25D49">
        <w:rPr>
          <w:rFonts w:ascii="Calibri" w:eastAsia="Calibri" w:hAnsi="Calibri" w:cs="Calibri"/>
          <w:sz w:val="26"/>
          <w:szCs w:val="26"/>
          <w:lang w:val="en-US"/>
        </w:rPr>
        <w:t xml:space="preserve"> were described as </w:t>
      </w:r>
      <w:r w:rsidRPr="49C25D49">
        <w:rPr>
          <w:rFonts w:ascii="Calibri" w:eastAsia="Calibri" w:hAnsi="Calibri" w:cs="Calibri"/>
          <w:i/>
          <w:iCs/>
          <w:sz w:val="26"/>
          <w:szCs w:val="26"/>
          <w:lang w:val="en-US"/>
        </w:rPr>
        <w:t>very important</w:t>
      </w:r>
      <w:r w:rsidRPr="49C25D49">
        <w:rPr>
          <w:rFonts w:ascii="Calibri" w:eastAsia="Calibri" w:hAnsi="Calibri" w:cs="Calibri"/>
          <w:sz w:val="26"/>
          <w:szCs w:val="26"/>
          <w:lang w:val="en-US"/>
        </w:rPr>
        <w:t xml:space="preserve">, underscoring a desire to expand beyond visual and textual material to include oral and acoustic dimensions of online communication. </w:t>
      </w:r>
      <w:r w:rsidRPr="49C25D49">
        <w:rPr>
          <w:rFonts w:ascii="Calibri" w:eastAsia="Calibri" w:hAnsi="Calibri" w:cs="Calibri"/>
          <w:i/>
          <w:iCs/>
          <w:sz w:val="26"/>
          <w:szCs w:val="26"/>
          <w:lang w:val="en-US"/>
        </w:rPr>
        <w:t>Downloadable files</w:t>
      </w:r>
      <w:r w:rsidRPr="49C25D49">
        <w:rPr>
          <w:rFonts w:ascii="Calibri" w:eastAsia="Calibri" w:hAnsi="Calibri" w:cs="Calibri"/>
          <w:sz w:val="26"/>
          <w:szCs w:val="26"/>
          <w:lang w:val="en-US"/>
        </w:rPr>
        <w:t xml:space="preserve">—such as PDFs or datasets—were also rated as very important, reflecting practical needs for research-ready formats. Another respondent called attention to </w:t>
      </w:r>
      <w:r w:rsidRPr="49C25D49">
        <w:rPr>
          <w:rFonts w:ascii="Calibri" w:eastAsia="Calibri" w:hAnsi="Calibri" w:cs="Calibri"/>
          <w:i/>
          <w:iCs/>
          <w:sz w:val="26"/>
          <w:szCs w:val="26"/>
          <w:lang w:val="en-US"/>
        </w:rPr>
        <w:t>content behind paywalls</w:t>
      </w:r>
      <w:r w:rsidRPr="49C25D49">
        <w:rPr>
          <w:rFonts w:ascii="Calibri" w:eastAsia="Calibri" w:hAnsi="Calibri" w:cs="Calibri"/>
          <w:sz w:val="26"/>
          <w:szCs w:val="26"/>
          <w:lang w:val="en-US"/>
        </w:rPr>
        <w:t xml:space="preserve">, identifying a significant area of concern for accessibility and preservation. Meanwhile, </w:t>
      </w:r>
      <w:r w:rsidRPr="49C25D49">
        <w:rPr>
          <w:rFonts w:ascii="Calibri" w:eastAsia="Calibri" w:hAnsi="Calibri" w:cs="Calibri"/>
          <w:i/>
          <w:iCs/>
          <w:sz w:val="26"/>
          <w:szCs w:val="26"/>
          <w:lang w:val="en-US"/>
        </w:rPr>
        <w:t>social media policies</w:t>
      </w:r>
      <w:r w:rsidRPr="49C25D49">
        <w:rPr>
          <w:rFonts w:ascii="Calibri" w:eastAsia="Calibri" w:hAnsi="Calibri" w:cs="Calibri"/>
          <w:sz w:val="26"/>
          <w:szCs w:val="26"/>
          <w:lang w:val="en-US"/>
        </w:rPr>
        <w:t xml:space="preserve"> and </w:t>
      </w:r>
      <w:r w:rsidRPr="49C25D49">
        <w:rPr>
          <w:rFonts w:ascii="Calibri" w:eastAsia="Calibri" w:hAnsi="Calibri" w:cs="Calibri"/>
          <w:i/>
          <w:iCs/>
          <w:sz w:val="26"/>
          <w:szCs w:val="26"/>
          <w:lang w:val="en-US"/>
        </w:rPr>
        <w:t>user statistics</w:t>
      </w:r>
      <w:r w:rsidRPr="49C25D49">
        <w:rPr>
          <w:rFonts w:ascii="Calibri" w:eastAsia="Calibri" w:hAnsi="Calibri" w:cs="Calibri"/>
          <w:sz w:val="26"/>
          <w:szCs w:val="26"/>
          <w:lang w:val="en-US"/>
        </w:rPr>
        <w:t xml:space="preserve"> were noted as </w:t>
      </w:r>
      <w:r w:rsidRPr="49C25D49">
        <w:rPr>
          <w:rFonts w:ascii="Calibri" w:eastAsia="Calibri" w:hAnsi="Calibri" w:cs="Calibri"/>
          <w:i/>
          <w:iCs/>
          <w:sz w:val="26"/>
          <w:szCs w:val="26"/>
          <w:lang w:val="en-US"/>
        </w:rPr>
        <w:t xml:space="preserve">somewhat </w:t>
      </w:r>
      <w:r w:rsidRPr="49C25D49">
        <w:rPr>
          <w:rFonts w:ascii="Calibri" w:eastAsia="Calibri" w:hAnsi="Calibri" w:cs="Calibri"/>
          <w:i/>
          <w:iCs/>
          <w:sz w:val="26"/>
          <w:szCs w:val="26"/>
          <w:lang w:val="en-US"/>
        </w:rPr>
        <w:lastRenderedPageBreak/>
        <w:t>important</w:t>
      </w:r>
      <w:r w:rsidRPr="49C25D49">
        <w:rPr>
          <w:rFonts w:ascii="Calibri" w:eastAsia="Calibri" w:hAnsi="Calibri" w:cs="Calibri"/>
          <w:sz w:val="26"/>
          <w:szCs w:val="26"/>
          <w:lang w:val="en-US"/>
        </w:rPr>
        <w:t>, pointing to emerging areas of interest in how platforms operate and how users engage.</w:t>
      </w:r>
    </w:p>
    <w:p w14:paraId="1A66F1BE" w14:textId="16E4A30A" w:rsidR="1224CDA5" w:rsidRPr="000813BE" w:rsidRDefault="1224CDA5" w:rsidP="615EE001">
      <w:pPr>
        <w:spacing w:before="240" w:after="240"/>
        <w:rPr>
          <w:lang w:val="en-US"/>
        </w:rPr>
      </w:pPr>
      <w:r w:rsidRPr="615EE001">
        <w:rPr>
          <w:rFonts w:ascii="Calibri" w:eastAsia="Calibri" w:hAnsi="Calibri" w:cs="Calibri"/>
          <w:sz w:val="26"/>
          <w:szCs w:val="26"/>
          <w:lang w:val="en-US"/>
        </w:rPr>
        <w:t xml:space="preserve">Finally, one response highlighted the importance of capturing </w:t>
      </w:r>
      <w:r w:rsidRPr="615EE001">
        <w:rPr>
          <w:rFonts w:ascii="Calibri" w:eastAsia="Calibri" w:hAnsi="Calibri" w:cs="Calibri"/>
          <w:i/>
          <w:iCs/>
          <w:sz w:val="26"/>
          <w:szCs w:val="26"/>
          <w:lang w:val="en-US"/>
        </w:rPr>
        <w:t>personal contributions across the web</w:t>
      </w:r>
      <w:r w:rsidRPr="615EE001">
        <w:rPr>
          <w:rFonts w:ascii="Calibri" w:eastAsia="Calibri" w:hAnsi="Calibri" w:cs="Calibri"/>
          <w:sz w:val="26"/>
          <w:szCs w:val="26"/>
          <w:lang w:val="en-US"/>
        </w:rPr>
        <w:t>, reinforcing the value of user-generated, grassroots content that might otherwise be overlooked. Altogether, these insights reflect a preference for foundational content types like text and images, complemented by a growing awareness of the broader diversity of web materials that may be critical for comprehensive, representative archiving.</w:t>
      </w:r>
    </w:p>
    <w:p w14:paraId="1CA26B60" w14:textId="30F235FB" w:rsidR="615EE001" w:rsidRDefault="615EE001" w:rsidP="615EE001">
      <w:pPr>
        <w:rPr>
          <w:rFonts w:asciiTheme="majorHAnsi" w:eastAsiaTheme="majorEastAsia" w:hAnsiTheme="majorHAnsi" w:cstheme="majorBidi"/>
          <w:sz w:val="26"/>
          <w:szCs w:val="26"/>
          <w:lang w:val="en-US"/>
        </w:rPr>
      </w:pPr>
    </w:p>
    <w:p w14:paraId="5A139982" w14:textId="34BF95E3" w:rsidR="6C9937B2" w:rsidRDefault="6C9937B2" w:rsidP="6C9937B2">
      <w:pPr>
        <w:rPr>
          <w:lang w:val="en-US"/>
        </w:rPr>
      </w:pPr>
    </w:p>
    <w:p w14:paraId="49C98599" w14:textId="176936D4" w:rsidR="6C9937B2" w:rsidRDefault="6C9937B2" w:rsidP="6C9937B2">
      <w:pPr>
        <w:rPr>
          <w:lang w:val="en-US"/>
        </w:rPr>
      </w:pPr>
    </w:p>
    <w:p w14:paraId="0E1DC33F" w14:textId="77777777" w:rsidR="000813BE" w:rsidRDefault="000813BE" w:rsidP="615EE001">
      <w:pPr>
        <w:rPr>
          <w:lang w:val="en-US"/>
        </w:rPr>
        <w:sectPr w:rsidR="000813BE" w:rsidSect="00B61F80">
          <w:pgSz w:w="11909" w:h="16834"/>
          <w:pgMar w:top="1440" w:right="1440" w:bottom="1440" w:left="1440" w:header="720" w:footer="720" w:gutter="0"/>
          <w:pgNumType w:start="0"/>
          <w:cols w:space="720"/>
          <w:titlePg/>
        </w:sectPr>
      </w:pPr>
    </w:p>
    <w:p w14:paraId="26D7F2E6" w14:textId="77777777" w:rsidR="000813BE" w:rsidRDefault="1C441B2C" w:rsidP="000813BE">
      <w:pPr>
        <w:ind w:left="-900"/>
        <w:rPr>
          <w:lang w:val="en-US"/>
        </w:rPr>
        <w:sectPr w:rsidR="000813BE" w:rsidSect="000813BE">
          <w:pgSz w:w="16834" w:h="11909" w:orient="landscape"/>
          <w:pgMar w:top="1440" w:right="1440" w:bottom="1440" w:left="1440" w:header="720" w:footer="720" w:gutter="0"/>
          <w:pgNumType w:start="0"/>
          <w:cols w:space="720"/>
          <w:titlePg/>
        </w:sectPr>
      </w:pPr>
      <w:r>
        <w:rPr>
          <w:noProof/>
        </w:rPr>
        <w:lastRenderedPageBreak/>
        <w:drawing>
          <wp:inline distT="0" distB="0" distL="0" distR="0" wp14:anchorId="50995824" wp14:editId="28969CCA">
            <wp:extent cx="10149058" cy="4238625"/>
            <wp:effectExtent l="0" t="0" r="5080" b="0"/>
            <wp:docPr id="1805688171" name="Picture 1805688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5688171"/>
                    <pic:cNvPicPr/>
                  </pic:nvPicPr>
                  <pic:blipFill>
                    <a:blip r:embed="rId15">
                      <a:extLst>
                        <a:ext uri="{28A0092B-C50C-407E-A947-70E740481C1C}">
                          <a14:useLocalDpi xmlns:a14="http://schemas.microsoft.com/office/drawing/2010/main" val="0"/>
                        </a:ext>
                      </a:extLst>
                    </a:blip>
                    <a:stretch>
                      <a:fillRect/>
                    </a:stretch>
                  </pic:blipFill>
                  <pic:spPr>
                    <a:xfrm>
                      <a:off x="0" y="0"/>
                      <a:ext cx="10149058" cy="4238625"/>
                    </a:xfrm>
                    <a:prstGeom prst="rect">
                      <a:avLst/>
                    </a:prstGeom>
                  </pic:spPr>
                </pic:pic>
              </a:graphicData>
            </a:graphic>
          </wp:inline>
        </w:drawing>
      </w:r>
    </w:p>
    <w:p w14:paraId="43E08467" w14:textId="7161B909" w:rsidR="5669830E" w:rsidRDefault="5669830E" w:rsidP="615EE001">
      <w:pPr>
        <w:rPr>
          <w:lang w:val="en-US"/>
        </w:rPr>
      </w:pPr>
    </w:p>
    <w:p w14:paraId="54418782" w14:textId="41A3286E" w:rsidR="7B8F44D2" w:rsidRDefault="404A624D" w:rsidP="0A0148FE">
      <w:pPr>
        <w:pStyle w:val="Heading3"/>
        <w:rPr>
          <w:rFonts w:asciiTheme="majorHAnsi" w:eastAsiaTheme="majorEastAsia" w:hAnsiTheme="majorHAnsi" w:cstheme="majorBidi"/>
          <w:b/>
          <w:bCs/>
          <w:sz w:val="26"/>
          <w:szCs w:val="26"/>
          <w:lang w:val="en-US"/>
        </w:rPr>
      </w:pPr>
      <w:bookmarkStart w:id="54" w:name="_Toc1624150801"/>
      <w:bookmarkStart w:id="55" w:name="_Toc2123896344"/>
      <w:bookmarkStart w:id="56" w:name="_Toc568312692"/>
      <w:bookmarkStart w:id="57" w:name="_Toc944763996"/>
      <w:bookmarkStart w:id="58" w:name="_Toc258449453"/>
      <w:bookmarkStart w:id="59" w:name="_Toc1006795992"/>
      <w:bookmarkStart w:id="60" w:name="_Toc382374076"/>
      <w:r w:rsidRPr="688958C8">
        <w:rPr>
          <w:lang w:val="en-US"/>
        </w:rPr>
        <w:t xml:space="preserve">3.2.3 </w:t>
      </w:r>
      <w:r w:rsidR="24F8D5DC" w:rsidRPr="688958C8">
        <w:rPr>
          <w:lang w:val="en-US"/>
        </w:rPr>
        <w:t>Assuming there are no practical or legal hurdles, how do you see the content selection of a web and social media archive?</w:t>
      </w:r>
      <w:bookmarkEnd w:id="54"/>
      <w:bookmarkEnd w:id="55"/>
      <w:bookmarkEnd w:id="56"/>
      <w:bookmarkEnd w:id="57"/>
      <w:bookmarkEnd w:id="58"/>
      <w:bookmarkEnd w:id="59"/>
      <w:bookmarkEnd w:id="60"/>
    </w:p>
    <w:p w14:paraId="750A5AA6" w14:textId="6FBADEDE" w:rsidR="211B8B55" w:rsidRDefault="211B8B55" w:rsidP="136BE889">
      <w:pPr>
        <w:spacing w:before="240" w:after="240"/>
        <w:rPr>
          <w:rFonts w:asciiTheme="majorHAnsi" w:eastAsiaTheme="majorEastAsia" w:hAnsiTheme="majorHAnsi" w:cstheme="majorBidi"/>
          <w:sz w:val="26"/>
          <w:szCs w:val="26"/>
          <w:lang w:val="en-US"/>
        </w:rPr>
      </w:pPr>
      <w:r w:rsidRPr="136BE889">
        <w:rPr>
          <w:rFonts w:asciiTheme="majorHAnsi" w:eastAsiaTheme="majorEastAsia" w:hAnsiTheme="majorHAnsi" w:cstheme="majorBidi"/>
          <w:sz w:val="26"/>
          <w:szCs w:val="26"/>
          <w:lang w:val="en-US"/>
        </w:rPr>
        <w:t xml:space="preserve">The responses </w:t>
      </w:r>
      <w:r w:rsidR="00F53437">
        <w:rPr>
          <w:rFonts w:asciiTheme="majorHAnsi" w:eastAsiaTheme="majorEastAsia" w:hAnsiTheme="majorHAnsi" w:cstheme="majorBidi"/>
          <w:sz w:val="26"/>
          <w:szCs w:val="26"/>
          <w:lang w:val="en-US"/>
        </w:rPr>
        <w:t xml:space="preserve">from the survey </w:t>
      </w:r>
      <w:r w:rsidRPr="136BE889">
        <w:rPr>
          <w:rFonts w:asciiTheme="majorHAnsi" w:eastAsiaTheme="majorEastAsia" w:hAnsiTheme="majorHAnsi" w:cstheme="majorBidi"/>
          <w:sz w:val="26"/>
          <w:szCs w:val="26"/>
          <w:lang w:val="en-US"/>
        </w:rPr>
        <w:t xml:space="preserve">reflect a clear and shared aspiration: </w:t>
      </w:r>
      <w:r w:rsidRPr="136BE889">
        <w:rPr>
          <w:rFonts w:asciiTheme="majorHAnsi" w:eastAsiaTheme="majorEastAsia" w:hAnsiTheme="majorHAnsi" w:cstheme="majorBidi"/>
          <w:b/>
          <w:bCs/>
          <w:sz w:val="26"/>
          <w:szCs w:val="26"/>
          <w:lang w:val="en-US"/>
        </w:rPr>
        <w:t>if practical and legal hurdles were removed</w:t>
      </w:r>
      <w:r w:rsidRPr="136BE889">
        <w:rPr>
          <w:rFonts w:asciiTheme="majorHAnsi" w:eastAsiaTheme="majorEastAsia" w:hAnsiTheme="majorHAnsi" w:cstheme="majorBidi"/>
          <w:sz w:val="26"/>
          <w:szCs w:val="26"/>
          <w:lang w:val="en-US"/>
        </w:rPr>
        <w:t xml:space="preserve">, content selection for web and social media archives should be </w:t>
      </w:r>
      <w:r w:rsidRPr="136BE889">
        <w:rPr>
          <w:rFonts w:asciiTheme="majorHAnsi" w:eastAsiaTheme="majorEastAsia" w:hAnsiTheme="majorHAnsi" w:cstheme="majorBidi"/>
          <w:b/>
          <w:bCs/>
          <w:sz w:val="26"/>
          <w:szCs w:val="26"/>
          <w:lang w:val="en-US"/>
        </w:rPr>
        <w:t>as broad, inclusive, and representative as possible</w:t>
      </w:r>
      <w:r w:rsidRPr="136BE889">
        <w:rPr>
          <w:rFonts w:asciiTheme="majorHAnsi" w:eastAsiaTheme="majorEastAsia" w:hAnsiTheme="majorHAnsi" w:cstheme="majorBidi"/>
          <w:sz w:val="26"/>
          <w:szCs w:val="26"/>
          <w:lang w:val="en-US"/>
        </w:rPr>
        <w:t>, both nationally and internationally. The prevailing belief is that digital content, like traditional records, constitutes vital cultural heritage that must be preserved comprehensively for future research, public memory, and civic understanding.</w:t>
      </w:r>
    </w:p>
    <w:p w14:paraId="4DAB96A7" w14:textId="15637688" w:rsidR="211B8B55" w:rsidRDefault="211B8B55" w:rsidP="136BE889">
      <w:pPr>
        <w:spacing w:before="240" w:after="240"/>
        <w:rPr>
          <w:rFonts w:asciiTheme="majorHAnsi" w:eastAsiaTheme="majorEastAsia" w:hAnsiTheme="majorHAnsi" w:cstheme="majorBidi"/>
          <w:sz w:val="26"/>
          <w:szCs w:val="26"/>
          <w:lang w:val="en-US"/>
        </w:rPr>
      </w:pPr>
      <w:r w:rsidRPr="136BE889">
        <w:rPr>
          <w:rFonts w:asciiTheme="majorHAnsi" w:eastAsiaTheme="majorEastAsia" w:hAnsiTheme="majorHAnsi" w:cstheme="majorBidi"/>
          <w:sz w:val="26"/>
          <w:szCs w:val="26"/>
          <w:lang w:val="en-US"/>
        </w:rPr>
        <w:t xml:space="preserve">Many advocate a </w:t>
      </w:r>
      <w:r w:rsidRPr="136BE889">
        <w:rPr>
          <w:rFonts w:asciiTheme="majorHAnsi" w:eastAsiaTheme="majorEastAsia" w:hAnsiTheme="majorHAnsi" w:cstheme="majorBidi"/>
          <w:b/>
          <w:bCs/>
          <w:sz w:val="26"/>
          <w:szCs w:val="26"/>
          <w:lang w:val="en-US"/>
        </w:rPr>
        <w:t>"collect-everything" approach</w:t>
      </w:r>
      <w:r w:rsidRPr="136BE889">
        <w:rPr>
          <w:rFonts w:asciiTheme="majorHAnsi" w:eastAsiaTheme="majorEastAsia" w:hAnsiTheme="majorHAnsi" w:cstheme="majorBidi"/>
          <w:sz w:val="26"/>
          <w:szCs w:val="26"/>
          <w:lang w:val="en-US"/>
        </w:rPr>
        <w:t xml:space="preserve">—similar to the Wayback Machine or Arquivo.pt—especially for publicly available material. This includes news sites, blogs, social media posts, forums, and other dynamic web content. At the same time, respondents call for </w:t>
      </w:r>
      <w:r w:rsidRPr="136BE889">
        <w:rPr>
          <w:rFonts w:asciiTheme="majorHAnsi" w:eastAsiaTheme="majorEastAsia" w:hAnsiTheme="majorHAnsi" w:cstheme="majorBidi"/>
          <w:b/>
          <w:bCs/>
          <w:sz w:val="26"/>
          <w:szCs w:val="26"/>
          <w:lang w:val="en-US"/>
        </w:rPr>
        <w:t>strategic selection</w:t>
      </w:r>
      <w:r w:rsidRPr="136BE889">
        <w:rPr>
          <w:rFonts w:asciiTheme="majorHAnsi" w:eastAsiaTheme="majorEastAsia" w:hAnsiTheme="majorHAnsi" w:cstheme="majorBidi"/>
          <w:sz w:val="26"/>
          <w:szCs w:val="26"/>
          <w:lang w:val="en-US"/>
        </w:rPr>
        <w:t xml:space="preserve"> driven by both </w:t>
      </w:r>
      <w:r w:rsidRPr="136BE889">
        <w:rPr>
          <w:rFonts w:asciiTheme="majorHAnsi" w:eastAsiaTheme="majorEastAsia" w:hAnsiTheme="majorHAnsi" w:cstheme="majorBidi"/>
          <w:b/>
          <w:bCs/>
          <w:sz w:val="26"/>
          <w:szCs w:val="26"/>
          <w:lang w:val="en-US"/>
        </w:rPr>
        <w:t>curatorial expertise and user needs</w:t>
      </w:r>
      <w:r w:rsidRPr="136BE889">
        <w:rPr>
          <w:rFonts w:asciiTheme="majorHAnsi" w:eastAsiaTheme="majorEastAsia" w:hAnsiTheme="majorHAnsi" w:cstheme="majorBidi"/>
          <w:sz w:val="26"/>
          <w:szCs w:val="26"/>
          <w:lang w:val="en-US"/>
        </w:rPr>
        <w:t>, incorporating national events, public discourse, political moments, and thematic interests. This dual approach—</w:t>
      </w:r>
      <w:r w:rsidRPr="136BE889">
        <w:rPr>
          <w:rFonts w:asciiTheme="majorHAnsi" w:eastAsiaTheme="majorEastAsia" w:hAnsiTheme="majorHAnsi" w:cstheme="majorBidi"/>
          <w:b/>
          <w:bCs/>
          <w:sz w:val="26"/>
          <w:szCs w:val="26"/>
          <w:lang w:val="en-US"/>
        </w:rPr>
        <w:t>broad, automated collection combined with targeted, human-guided curation</w:t>
      </w:r>
      <w:r w:rsidRPr="136BE889">
        <w:rPr>
          <w:rFonts w:asciiTheme="majorHAnsi" w:eastAsiaTheme="majorEastAsia" w:hAnsiTheme="majorHAnsi" w:cstheme="majorBidi"/>
          <w:sz w:val="26"/>
          <w:szCs w:val="26"/>
          <w:lang w:val="en-US"/>
        </w:rPr>
        <w:t>—emerges as a best practice.</w:t>
      </w:r>
    </w:p>
    <w:p w14:paraId="3B389C60" w14:textId="79630067" w:rsidR="211B8B55" w:rsidRDefault="211B8B55" w:rsidP="136BE889">
      <w:pPr>
        <w:spacing w:before="240" w:after="240"/>
        <w:rPr>
          <w:rFonts w:asciiTheme="majorHAnsi" w:eastAsiaTheme="majorEastAsia" w:hAnsiTheme="majorHAnsi" w:cstheme="majorBidi"/>
          <w:sz w:val="26"/>
          <w:szCs w:val="26"/>
          <w:lang w:val="en-US"/>
        </w:rPr>
      </w:pPr>
      <w:r w:rsidRPr="136BE889">
        <w:rPr>
          <w:rFonts w:asciiTheme="majorHAnsi" w:eastAsiaTheme="majorEastAsia" w:hAnsiTheme="majorHAnsi" w:cstheme="majorBidi"/>
          <w:sz w:val="26"/>
          <w:szCs w:val="26"/>
          <w:lang w:val="en-US"/>
        </w:rPr>
        <w:t xml:space="preserve">Clear support also exists for </w:t>
      </w:r>
      <w:r w:rsidRPr="136BE889">
        <w:rPr>
          <w:rFonts w:asciiTheme="majorHAnsi" w:eastAsiaTheme="majorEastAsia" w:hAnsiTheme="majorHAnsi" w:cstheme="majorBidi"/>
          <w:b/>
          <w:bCs/>
          <w:sz w:val="26"/>
          <w:szCs w:val="26"/>
          <w:lang w:val="en-US"/>
        </w:rPr>
        <w:t>decentralized and collaborative selection models</w:t>
      </w:r>
      <w:r w:rsidRPr="136BE889">
        <w:rPr>
          <w:rFonts w:asciiTheme="majorHAnsi" w:eastAsiaTheme="majorEastAsia" w:hAnsiTheme="majorHAnsi" w:cstheme="majorBidi"/>
          <w:sz w:val="26"/>
          <w:szCs w:val="26"/>
          <w:lang w:val="en-US"/>
        </w:rPr>
        <w:t xml:space="preserve">, including public nominations, participatory archiving, and thematic or institutional contributions coordinated through central systems. Suggestions range from allowing individuals to curate and donate their own digital footprints to involving educators in shaping collections for pedagogical use. Some even propose gamified or exploratory features (e.g., </w:t>
      </w:r>
      <w:proofErr w:type="spellStart"/>
      <w:r w:rsidRPr="136BE889">
        <w:rPr>
          <w:rFonts w:asciiTheme="majorHAnsi" w:eastAsiaTheme="majorEastAsia" w:hAnsiTheme="majorHAnsi" w:cstheme="majorBidi"/>
          <w:sz w:val="26"/>
          <w:szCs w:val="26"/>
          <w:lang w:val="en-US"/>
        </w:rPr>
        <w:t>GeoGuessr</w:t>
      </w:r>
      <w:proofErr w:type="spellEnd"/>
      <w:r w:rsidRPr="136BE889">
        <w:rPr>
          <w:rFonts w:asciiTheme="majorHAnsi" w:eastAsiaTheme="majorEastAsia" w:hAnsiTheme="majorHAnsi" w:cstheme="majorBidi"/>
          <w:sz w:val="26"/>
          <w:szCs w:val="26"/>
          <w:lang w:val="en-US"/>
        </w:rPr>
        <w:t>-style discovery games) to engage younger or non-specialist users.</w:t>
      </w:r>
    </w:p>
    <w:p w14:paraId="0996AADE" w14:textId="3604A47A" w:rsidR="211B8B55" w:rsidRDefault="211B8B55" w:rsidP="136BE889">
      <w:pPr>
        <w:spacing w:before="240" w:after="240"/>
        <w:rPr>
          <w:rFonts w:asciiTheme="majorHAnsi" w:eastAsiaTheme="majorEastAsia" w:hAnsiTheme="majorHAnsi" w:cstheme="majorBidi"/>
          <w:sz w:val="26"/>
          <w:szCs w:val="26"/>
          <w:lang w:val="en-US"/>
        </w:rPr>
      </w:pPr>
      <w:r w:rsidRPr="136BE889">
        <w:rPr>
          <w:rFonts w:asciiTheme="majorHAnsi" w:eastAsiaTheme="majorEastAsia" w:hAnsiTheme="majorHAnsi" w:cstheme="majorBidi"/>
          <w:sz w:val="26"/>
          <w:szCs w:val="26"/>
          <w:lang w:val="en-US"/>
        </w:rPr>
        <w:t xml:space="preserve">Crucially, respondents stress the need for </w:t>
      </w:r>
      <w:r w:rsidRPr="136BE889">
        <w:rPr>
          <w:rFonts w:asciiTheme="majorHAnsi" w:eastAsiaTheme="majorEastAsia" w:hAnsiTheme="majorHAnsi" w:cstheme="majorBidi"/>
          <w:b/>
          <w:bCs/>
          <w:sz w:val="26"/>
          <w:szCs w:val="26"/>
          <w:lang w:val="en-US"/>
        </w:rPr>
        <w:t>sufficient IT support</w:t>
      </w:r>
      <w:r w:rsidRPr="136BE889">
        <w:rPr>
          <w:rFonts w:asciiTheme="majorHAnsi" w:eastAsiaTheme="majorEastAsia" w:hAnsiTheme="majorHAnsi" w:cstheme="majorBidi"/>
          <w:sz w:val="26"/>
          <w:szCs w:val="26"/>
          <w:lang w:val="en-US"/>
        </w:rPr>
        <w:t xml:space="preserve">, not only for collection at scale, but also for the development of </w:t>
      </w:r>
      <w:r w:rsidRPr="136BE889">
        <w:rPr>
          <w:rFonts w:asciiTheme="majorHAnsi" w:eastAsiaTheme="majorEastAsia" w:hAnsiTheme="majorHAnsi" w:cstheme="majorBidi"/>
          <w:b/>
          <w:bCs/>
          <w:sz w:val="26"/>
          <w:szCs w:val="26"/>
          <w:lang w:val="en-US"/>
        </w:rPr>
        <w:t>user-facing tools</w:t>
      </w:r>
      <w:r w:rsidRPr="136BE889">
        <w:rPr>
          <w:rFonts w:asciiTheme="majorHAnsi" w:eastAsiaTheme="majorEastAsia" w:hAnsiTheme="majorHAnsi" w:cstheme="majorBidi"/>
          <w:sz w:val="26"/>
          <w:szCs w:val="26"/>
          <w:lang w:val="en-US"/>
        </w:rPr>
        <w:t xml:space="preserve"> that allow browsing, analysis, and interpretation. Legal deposit legislation that supports open access and ethical use is seen as essential. At the same time, there's recognition that </w:t>
      </w:r>
      <w:r w:rsidRPr="136BE889">
        <w:rPr>
          <w:rFonts w:asciiTheme="majorHAnsi" w:eastAsiaTheme="majorEastAsia" w:hAnsiTheme="majorHAnsi" w:cstheme="majorBidi"/>
          <w:b/>
          <w:bCs/>
          <w:sz w:val="26"/>
          <w:szCs w:val="26"/>
          <w:lang w:val="en-US"/>
        </w:rPr>
        <w:t>preservation must be accompanied by transparency</w:t>
      </w:r>
      <w:r w:rsidRPr="136BE889">
        <w:rPr>
          <w:rFonts w:asciiTheme="majorHAnsi" w:eastAsiaTheme="majorEastAsia" w:hAnsiTheme="majorHAnsi" w:cstheme="majorBidi"/>
          <w:sz w:val="26"/>
          <w:szCs w:val="26"/>
          <w:lang w:val="en-US"/>
        </w:rPr>
        <w:t>—archiving not just content, but also its metadata, context, and the rationale behind its selection.</w:t>
      </w:r>
    </w:p>
    <w:p w14:paraId="722DDFEE" w14:textId="25186940" w:rsidR="211B8B55" w:rsidRDefault="211B8B55" w:rsidP="136BE889">
      <w:pPr>
        <w:spacing w:before="240" w:after="240"/>
        <w:rPr>
          <w:rFonts w:asciiTheme="majorHAnsi" w:eastAsiaTheme="majorEastAsia" w:hAnsiTheme="majorHAnsi" w:cstheme="majorBidi"/>
          <w:sz w:val="26"/>
          <w:szCs w:val="26"/>
          <w:lang w:val="en-US"/>
        </w:rPr>
      </w:pPr>
      <w:r w:rsidRPr="136BE889">
        <w:rPr>
          <w:rFonts w:asciiTheme="majorHAnsi" w:eastAsiaTheme="majorEastAsia" w:hAnsiTheme="majorHAnsi" w:cstheme="majorBidi"/>
          <w:sz w:val="26"/>
          <w:szCs w:val="26"/>
          <w:lang w:val="en-US"/>
        </w:rPr>
        <w:t xml:space="preserve">Finally, ethical reflection is paramount. Calls for </w:t>
      </w:r>
      <w:r w:rsidRPr="136BE889">
        <w:rPr>
          <w:rFonts w:asciiTheme="majorHAnsi" w:eastAsiaTheme="majorEastAsia" w:hAnsiTheme="majorHAnsi" w:cstheme="majorBidi"/>
          <w:b/>
          <w:bCs/>
          <w:sz w:val="26"/>
          <w:szCs w:val="26"/>
          <w:lang w:val="en-US"/>
        </w:rPr>
        <w:t>data diversity, bias awareness, multilingualism, and inclusive representation</w:t>
      </w:r>
      <w:r w:rsidRPr="136BE889">
        <w:rPr>
          <w:rFonts w:asciiTheme="majorHAnsi" w:eastAsiaTheme="majorEastAsia" w:hAnsiTheme="majorHAnsi" w:cstheme="majorBidi"/>
          <w:sz w:val="26"/>
          <w:szCs w:val="26"/>
          <w:lang w:val="en-US"/>
        </w:rPr>
        <w:t xml:space="preserve"> underpin many responses. Contributors stress that today’s web is tomorrow’s historical record—and the more holistic and unbiased its curation, the more valuable it will be to future generations.</w:t>
      </w:r>
    </w:p>
    <w:p w14:paraId="17D79A23" w14:textId="577B0541" w:rsidR="46A784B8" w:rsidRDefault="0AD85BDE" w:rsidP="136BE889">
      <w:pPr>
        <w:pStyle w:val="Heading3"/>
        <w:rPr>
          <w:lang w:val="en-US"/>
        </w:rPr>
      </w:pPr>
      <w:bookmarkStart w:id="61" w:name="_Toc527632657"/>
      <w:bookmarkStart w:id="62" w:name="_Toc1055620690"/>
      <w:bookmarkStart w:id="63" w:name="_Toc1703999111"/>
      <w:bookmarkStart w:id="64" w:name="_Toc900742123"/>
      <w:bookmarkStart w:id="65" w:name="_Toc1665621356"/>
      <w:bookmarkStart w:id="66" w:name="_Toc1314393459"/>
      <w:bookmarkStart w:id="67" w:name="_Toc1871007265"/>
      <w:r w:rsidRPr="688958C8">
        <w:rPr>
          <w:lang w:val="en-US"/>
        </w:rPr>
        <w:lastRenderedPageBreak/>
        <w:t xml:space="preserve">3.2.4 </w:t>
      </w:r>
      <w:r w:rsidR="4F657D3B" w:rsidRPr="688958C8">
        <w:rPr>
          <w:lang w:val="en-US"/>
        </w:rPr>
        <w:t>Best practice for content selection and implementation</w:t>
      </w:r>
      <w:bookmarkEnd w:id="61"/>
      <w:bookmarkEnd w:id="62"/>
      <w:bookmarkEnd w:id="63"/>
      <w:bookmarkEnd w:id="64"/>
      <w:bookmarkEnd w:id="65"/>
      <w:bookmarkEnd w:id="66"/>
      <w:bookmarkEnd w:id="67"/>
    </w:p>
    <w:p w14:paraId="74A81F0B" w14:textId="2202A9CF" w:rsidR="46A784B8" w:rsidRDefault="46A784B8" w:rsidP="136BE889">
      <w:pPr>
        <w:spacing w:before="240" w:after="240"/>
        <w:rPr>
          <w:rFonts w:asciiTheme="majorHAnsi" w:eastAsiaTheme="majorEastAsia" w:hAnsiTheme="majorHAnsi" w:cstheme="majorBidi"/>
          <w:sz w:val="26"/>
          <w:szCs w:val="26"/>
          <w:lang w:val="en-US"/>
        </w:rPr>
      </w:pPr>
      <w:r w:rsidRPr="136BE889">
        <w:rPr>
          <w:rFonts w:asciiTheme="majorHAnsi" w:eastAsiaTheme="majorEastAsia" w:hAnsiTheme="majorHAnsi" w:cstheme="majorBidi"/>
          <w:sz w:val="26"/>
          <w:szCs w:val="26"/>
          <w:lang w:val="en-US"/>
        </w:rPr>
        <w:t xml:space="preserve">A best practice for web and social media archiving in terms of </w:t>
      </w:r>
      <w:r w:rsidRPr="136BE889">
        <w:rPr>
          <w:rFonts w:asciiTheme="majorHAnsi" w:eastAsiaTheme="majorEastAsia" w:hAnsiTheme="majorHAnsi" w:cstheme="majorBidi"/>
          <w:b/>
          <w:bCs/>
          <w:sz w:val="26"/>
          <w:szCs w:val="26"/>
          <w:lang w:val="en-US"/>
        </w:rPr>
        <w:t>content selection and implementation</w:t>
      </w:r>
      <w:r w:rsidRPr="136BE889">
        <w:rPr>
          <w:rFonts w:asciiTheme="majorHAnsi" w:eastAsiaTheme="majorEastAsia" w:hAnsiTheme="majorHAnsi" w:cstheme="majorBidi"/>
          <w:sz w:val="26"/>
          <w:szCs w:val="26"/>
          <w:lang w:val="en-US"/>
        </w:rPr>
        <w:t xml:space="preserve"> combines </w:t>
      </w:r>
      <w:r w:rsidRPr="136BE889">
        <w:rPr>
          <w:rFonts w:asciiTheme="majorHAnsi" w:eastAsiaTheme="majorEastAsia" w:hAnsiTheme="majorHAnsi" w:cstheme="majorBidi"/>
          <w:b/>
          <w:bCs/>
          <w:sz w:val="26"/>
          <w:szCs w:val="26"/>
          <w:lang w:val="en-US"/>
        </w:rPr>
        <w:t>strategic curation, broad scope, clear documentation, and collaborative infrastructure</w:t>
      </w:r>
      <w:r w:rsidRPr="136BE889">
        <w:rPr>
          <w:rFonts w:asciiTheme="majorHAnsi" w:eastAsiaTheme="majorEastAsia" w:hAnsiTheme="majorHAnsi" w:cstheme="majorBidi"/>
          <w:sz w:val="26"/>
          <w:szCs w:val="26"/>
          <w:lang w:val="en-US"/>
        </w:rPr>
        <w:t xml:space="preserve">. Among the most cited examples, the </w:t>
      </w:r>
      <w:r w:rsidRPr="136BE889">
        <w:rPr>
          <w:rFonts w:asciiTheme="majorHAnsi" w:eastAsiaTheme="majorEastAsia" w:hAnsiTheme="majorHAnsi" w:cstheme="majorBidi"/>
          <w:b/>
          <w:bCs/>
          <w:sz w:val="26"/>
          <w:szCs w:val="26"/>
          <w:lang w:val="en-US"/>
        </w:rPr>
        <w:t>Wayback Machine</w:t>
      </w:r>
      <w:r w:rsidRPr="136BE889">
        <w:rPr>
          <w:rFonts w:asciiTheme="majorHAnsi" w:eastAsiaTheme="majorEastAsia" w:hAnsiTheme="majorHAnsi" w:cstheme="majorBidi"/>
          <w:sz w:val="26"/>
          <w:szCs w:val="26"/>
          <w:lang w:val="en-US"/>
        </w:rPr>
        <w:t xml:space="preserve"> stands out for its </w:t>
      </w:r>
      <w:r w:rsidRPr="136BE889">
        <w:rPr>
          <w:rFonts w:asciiTheme="majorHAnsi" w:eastAsiaTheme="majorEastAsia" w:hAnsiTheme="majorHAnsi" w:cstheme="majorBidi"/>
          <w:b/>
          <w:bCs/>
          <w:sz w:val="26"/>
          <w:szCs w:val="26"/>
          <w:lang w:val="en-US"/>
        </w:rPr>
        <w:t>international coverage, historical depth, and open access</w:t>
      </w:r>
      <w:r w:rsidRPr="136BE889">
        <w:rPr>
          <w:rFonts w:asciiTheme="majorHAnsi" w:eastAsiaTheme="majorEastAsia" w:hAnsiTheme="majorHAnsi" w:cstheme="majorBidi"/>
          <w:sz w:val="26"/>
          <w:szCs w:val="26"/>
          <w:lang w:val="en-US"/>
        </w:rPr>
        <w:t>. Its dual approach—automated large-scale crawling alongside curated collections—offers both comprehensiveness and contextual relevance, making it indispensable for global digital heritage.</w:t>
      </w:r>
    </w:p>
    <w:p w14:paraId="04AB673E" w14:textId="3E6626F6" w:rsidR="46A784B8" w:rsidRDefault="46A784B8" w:rsidP="136BE889">
      <w:pPr>
        <w:spacing w:before="240" w:after="240"/>
        <w:rPr>
          <w:rFonts w:asciiTheme="majorHAnsi" w:eastAsiaTheme="majorEastAsia" w:hAnsiTheme="majorHAnsi" w:cstheme="majorBidi"/>
          <w:sz w:val="26"/>
          <w:szCs w:val="26"/>
          <w:lang w:val="en-US"/>
        </w:rPr>
      </w:pPr>
      <w:r w:rsidRPr="136BE889">
        <w:rPr>
          <w:rFonts w:asciiTheme="majorHAnsi" w:eastAsiaTheme="majorEastAsia" w:hAnsiTheme="majorHAnsi" w:cstheme="majorBidi"/>
          <w:sz w:val="26"/>
          <w:szCs w:val="26"/>
          <w:lang w:val="en-US"/>
        </w:rPr>
        <w:t xml:space="preserve">Equally commendable are initiatives like the </w:t>
      </w:r>
      <w:r w:rsidRPr="136BE889">
        <w:rPr>
          <w:rFonts w:asciiTheme="majorHAnsi" w:eastAsiaTheme="majorEastAsia" w:hAnsiTheme="majorHAnsi" w:cstheme="majorBidi"/>
          <w:b/>
          <w:bCs/>
          <w:sz w:val="26"/>
          <w:szCs w:val="26"/>
          <w:lang w:val="en-US"/>
        </w:rPr>
        <w:t>British Library</w:t>
      </w:r>
      <w:r w:rsidRPr="136BE889">
        <w:rPr>
          <w:rFonts w:asciiTheme="majorHAnsi" w:eastAsiaTheme="majorEastAsia" w:hAnsiTheme="majorHAnsi" w:cstheme="majorBidi"/>
          <w:sz w:val="26"/>
          <w:szCs w:val="26"/>
          <w:lang w:val="en-US"/>
        </w:rPr>
        <w:t xml:space="preserve">, </w:t>
      </w:r>
      <w:r w:rsidRPr="136BE889">
        <w:rPr>
          <w:rFonts w:asciiTheme="majorHAnsi" w:eastAsiaTheme="majorEastAsia" w:hAnsiTheme="majorHAnsi" w:cstheme="majorBidi"/>
          <w:b/>
          <w:bCs/>
          <w:sz w:val="26"/>
          <w:szCs w:val="26"/>
          <w:lang w:val="en-US"/>
        </w:rPr>
        <w:t>INA (France)</w:t>
      </w:r>
      <w:r w:rsidRPr="136BE889">
        <w:rPr>
          <w:rFonts w:asciiTheme="majorHAnsi" w:eastAsiaTheme="majorEastAsia" w:hAnsiTheme="majorHAnsi" w:cstheme="majorBidi"/>
          <w:sz w:val="26"/>
          <w:szCs w:val="26"/>
          <w:lang w:val="en-US"/>
        </w:rPr>
        <w:t xml:space="preserve">, </w:t>
      </w:r>
      <w:r w:rsidRPr="136BE889">
        <w:rPr>
          <w:rFonts w:asciiTheme="majorHAnsi" w:eastAsiaTheme="majorEastAsia" w:hAnsiTheme="majorHAnsi" w:cstheme="majorBidi"/>
          <w:b/>
          <w:bCs/>
          <w:sz w:val="26"/>
          <w:szCs w:val="26"/>
          <w:lang w:val="en-US"/>
        </w:rPr>
        <w:t>Arquivo.pt</w:t>
      </w:r>
      <w:r w:rsidRPr="136BE889">
        <w:rPr>
          <w:rFonts w:asciiTheme="majorHAnsi" w:eastAsiaTheme="majorEastAsia" w:hAnsiTheme="majorHAnsi" w:cstheme="majorBidi"/>
          <w:sz w:val="26"/>
          <w:szCs w:val="26"/>
          <w:lang w:val="en-US"/>
        </w:rPr>
        <w:t xml:space="preserve">, and the </w:t>
      </w:r>
      <w:r w:rsidRPr="136BE889">
        <w:rPr>
          <w:rFonts w:asciiTheme="majorHAnsi" w:eastAsiaTheme="majorEastAsia" w:hAnsiTheme="majorHAnsi" w:cstheme="majorBidi"/>
          <w:b/>
          <w:bCs/>
          <w:sz w:val="26"/>
          <w:szCs w:val="26"/>
          <w:lang w:val="en-US"/>
        </w:rPr>
        <w:t>Library of Congress</w:t>
      </w:r>
      <w:r w:rsidRPr="136BE889">
        <w:rPr>
          <w:rFonts w:asciiTheme="majorHAnsi" w:eastAsiaTheme="majorEastAsia" w:hAnsiTheme="majorHAnsi" w:cstheme="majorBidi"/>
          <w:sz w:val="26"/>
          <w:szCs w:val="26"/>
          <w:lang w:val="en-US"/>
        </w:rPr>
        <w:t xml:space="preserve">, which each excel in different areas: from thematic and event-based collections to user-nomination systems and preservation of government or institutional web presence. These projects demonstrate that effective content selection is not only about collecting “everything,” but about implementing </w:t>
      </w:r>
      <w:r w:rsidRPr="136BE889">
        <w:rPr>
          <w:rFonts w:asciiTheme="majorHAnsi" w:eastAsiaTheme="majorEastAsia" w:hAnsiTheme="majorHAnsi" w:cstheme="majorBidi"/>
          <w:b/>
          <w:bCs/>
          <w:sz w:val="26"/>
          <w:szCs w:val="26"/>
          <w:lang w:val="en-US"/>
        </w:rPr>
        <w:t>transparent criteria</w:t>
      </w:r>
      <w:r w:rsidRPr="136BE889">
        <w:rPr>
          <w:rFonts w:asciiTheme="majorHAnsi" w:eastAsiaTheme="majorEastAsia" w:hAnsiTheme="majorHAnsi" w:cstheme="majorBidi"/>
          <w:sz w:val="26"/>
          <w:szCs w:val="26"/>
          <w:lang w:val="en-US"/>
        </w:rPr>
        <w:t xml:space="preserve">, ensuring </w:t>
      </w:r>
      <w:r w:rsidRPr="136BE889">
        <w:rPr>
          <w:rFonts w:asciiTheme="majorHAnsi" w:eastAsiaTheme="majorEastAsia" w:hAnsiTheme="majorHAnsi" w:cstheme="majorBidi"/>
          <w:b/>
          <w:bCs/>
          <w:sz w:val="26"/>
          <w:szCs w:val="26"/>
          <w:lang w:val="en-US"/>
        </w:rPr>
        <w:t>representative sampling</w:t>
      </w:r>
      <w:r w:rsidRPr="136BE889">
        <w:rPr>
          <w:rFonts w:asciiTheme="majorHAnsi" w:eastAsiaTheme="majorEastAsia" w:hAnsiTheme="majorHAnsi" w:cstheme="majorBidi"/>
          <w:sz w:val="26"/>
          <w:szCs w:val="26"/>
          <w:lang w:val="en-US"/>
        </w:rPr>
        <w:t xml:space="preserve">, and involving both </w:t>
      </w:r>
      <w:r w:rsidRPr="136BE889">
        <w:rPr>
          <w:rFonts w:asciiTheme="majorHAnsi" w:eastAsiaTheme="majorEastAsia" w:hAnsiTheme="majorHAnsi" w:cstheme="majorBidi"/>
          <w:b/>
          <w:bCs/>
          <w:sz w:val="26"/>
          <w:szCs w:val="26"/>
          <w:lang w:val="en-US"/>
        </w:rPr>
        <w:t>archivists and domain experts</w:t>
      </w:r>
      <w:r w:rsidRPr="136BE889">
        <w:rPr>
          <w:rFonts w:asciiTheme="majorHAnsi" w:eastAsiaTheme="majorEastAsia" w:hAnsiTheme="majorHAnsi" w:cstheme="majorBidi"/>
          <w:sz w:val="26"/>
          <w:szCs w:val="26"/>
          <w:lang w:val="en-US"/>
        </w:rPr>
        <w:t xml:space="preserve"> in the decision-making process.</w:t>
      </w:r>
    </w:p>
    <w:p w14:paraId="2B9BA7C7" w14:textId="3E588328" w:rsidR="46A784B8" w:rsidRDefault="46A784B8" w:rsidP="136BE889">
      <w:pPr>
        <w:spacing w:before="240" w:after="240"/>
        <w:rPr>
          <w:rFonts w:asciiTheme="majorHAnsi" w:eastAsiaTheme="majorEastAsia" w:hAnsiTheme="majorHAnsi" w:cstheme="majorBidi"/>
          <w:sz w:val="26"/>
          <w:szCs w:val="26"/>
          <w:lang w:val="en-US"/>
        </w:rPr>
      </w:pPr>
      <w:r w:rsidRPr="136BE889">
        <w:rPr>
          <w:rFonts w:asciiTheme="majorHAnsi" w:eastAsiaTheme="majorEastAsia" w:hAnsiTheme="majorHAnsi" w:cstheme="majorBidi"/>
          <w:sz w:val="26"/>
          <w:szCs w:val="26"/>
          <w:lang w:val="en-US"/>
        </w:rPr>
        <w:t xml:space="preserve">Best practices also emphasize the importance of </w:t>
      </w:r>
      <w:r w:rsidRPr="136BE889">
        <w:rPr>
          <w:rFonts w:asciiTheme="majorHAnsi" w:eastAsiaTheme="majorEastAsia" w:hAnsiTheme="majorHAnsi" w:cstheme="majorBidi"/>
          <w:b/>
          <w:bCs/>
          <w:sz w:val="26"/>
          <w:szCs w:val="26"/>
          <w:lang w:val="en-US"/>
        </w:rPr>
        <w:t>metadata and technical transparency</w:t>
      </w:r>
      <w:r w:rsidRPr="136BE889">
        <w:rPr>
          <w:rFonts w:asciiTheme="majorHAnsi" w:eastAsiaTheme="majorEastAsia" w:hAnsiTheme="majorHAnsi" w:cstheme="majorBidi"/>
          <w:sz w:val="26"/>
          <w:szCs w:val="26"/>
          <w:lang w:val="en-US"/>
        </w:rPr>
        <w:t xml:space="preserve">: clearly stating what has been archived, how often, what was missed (and why), and how the crawl was technically implemented. Publicly accessible documentation—like the Library of Congress’ Social Media Collection Policy or </w:t>
      </w:r>
      <w:proofErr w:type="spellStart"/>
      <w:r w:rsidRPr="136BE889">
        <w:rPr>
          <w:rFonts w:asciiTheme="majorHAnsi" w:eastAsiaTheme="majorEastAsia" w:hAnsiTheme="majorHAnsi" w:cstheme="majorBidi"/>
          <w:sz w:val="26"/>
          <w:szCs w:val="26"/>
          <w:lang w:val="en-US"/>
        </w:rPr>
        <w:t>Arquivo.pt’s</w:t>
      </w:r>
      <w:proofErr w:type="spellEnd"/>
      <w:r w:rsidRPr="136BE889">
        <w:rPr>
          <w:rFonts w:asciiTheme="majorHAnsi" w:eastAsiaTheme="majorEastAsia" w:hAnsiTheme="majorHAnsi" w:cstheme="majorBidi"/>
          <w:sz w:val="26"/>
          <w:szCs w:val="26"/>
          <w:lang w:val="en-US"/>
        </w:rPr>
        <w:t xml:space="preserve"> capture statistics—help set a precedent for ethical, thoughtful web archiving.</w:t>
      </w:r>
    </w:p>
    <w:p w14:paraId="4FD6633E" w14:textId="33C3F5B4" w:rsidR="46A784B8" w:rsidRDefault="46A784B8" w:rsidP="136BE889">
      <w:pPr>
        <w:spacing w:before="240" w:after="240"/>
        <w:rPr>
          <w:rFonts w:asciiTheme="majorHAnsi" w:eastAsiaTheme="majorEastAsia" w:hAnsiTheme="majorHAnsi" w:cstheme="majorBidi"/>
          <w:sz w:val="26"/>
          <w:szCs w:val="26"/>
          <w:lang w:val="en-US"/>
        </w:rPr>
      </w:pPr>
      <w:r w:rsidRPr="136BE889">
        <w:rPr>
          <w:rFonts w:asciiTheme="majorHAnsi" w:eastAsiaTheme="majorEastAsia" w:hAnsiTheme="majorHAnsi" w:cstheme="majorBidi"/>
          <w:sz w:val="26"/>
          <w:szCs w:val="26"/>
          <w:lang w:val="en-US"/>
        </w:rPr>
        <w:t xml:space="preserve">Respondents also highlight the need for </w:t>
      </w:r>
      <w:r w:rsidRPr="136BE889">
        <w:rPr>
          <w:rFonts w:asciiTheme="majorHAnsi" w:eastAsiaTheme="majorEastAsia" w:hAnsiTheme="majorHAnsi" w:cstheme="majorBidi"/>
          <w:b/>
          <w:bCs/>
          <w:sz w:val="26"/>
          <w:szCs w:val="26"/>
          <w:lang w:val="en-US"/>
        </w:rPr>
        <w:t>participatory models</w:t>
      </w:r>
      <w:r w:rsidRPr="136BE889">
        <w:rPr>
          <w:rFonts w:asciiTheme="majorHAnsi" w:eastAsiaTheme="majorEastAsia" w:hAnsiTheme="majorHAnsi" w:cstheme="majorBidi"/>
          <w:sz w:val="26"/>
          <w:szCs w:val="26"/>
          <w:lang w:val="en-US"/>
        </w:rPr>
        <w:t xml:space="preserve">, where researchers, institutions, and even the public can </w:t>
      </w:r>
      <w:r w:rsidRPr="136BE889">
        <w:rPr>
          <w:rFonts w:asciiTheme="majorHAnsi" w:eastAsiaTheme="majorEastAsia" w:hAnsiTheme="majorHAnsi" w:cstheme="majorBidi"/>
          <w:b/>
          <w:bCs/>
          <w:sz w:val="26"/>
          <w:szCs w:val="26"/>
          <w:lang w:val="en-US"/>
        </w:rPr>
        <w:t>nominate content for archiving</w:t>
      </w:r>
      <w:r w:rsidRPr="136BE889">
        <w:rPr>
          <w:rFonts w:asciiTheme="majorHAnsi" w:eastAsiaTheme="majorEastAsia" w:hAnsiTheme="majorHAnsi" w:cstheme="majorBidi"/>
          <w:sz w:val="26"/>
          <w:szCs w:val="26"/>
          <w:lang w:val="en-US"/>
        </w:rPr>
        <w:t>. This ensures the archive remains dynamic and responsive to evolving cultural, political, and social relevance. Involving educators, historians, and even youth-focused initiatives can enrich archives for broader audiences.</w:t>
      </w:r>
    </w:p>
    <w:p w14:paraId="3449C96B" w14:textId="3B682AB9" w:rsidR="46A784B8" w:rsidRDefault="7E614CB1" w:rsidP="136BE889">
      <w:pPr>
        <w:spacing w:before="240" w:after="240"/>
        <w:rPr>
          <w:rFonts w:asciiTheme="majorHAnsi" w:eastAsiaTheme="majorEastAsia" w:hAnsiTheme="majorHAnsi" w:cstheme="majorBidi"/>
          <w:sz w:val="26"/>
          <w:szCs w:val="26"/>
          <w:lang w:val="en-US"/>
        </w:rPr>
      </w:pPr>
      <w:r w:rsidRPr="2F2E6B3E">
        <w:rPr>
          <w:rFonts w:asciiTheme="majorHAnsi" w:eastAsiaTheme="majorEastAsia" w:hAnsiTheme="majorHAnsi" w:cstheme="majorBidi"/>
          <w:sz w:val="26"/>
          <w:szCs w:val="26"/>
          <w:lang w:val="en-US"/>
        </w:rPr>
        <w:t xml:space="preserve">Lastly, successful implementation depends on </w:t>
      </w:r>
      <w:r w:rsidRPr="2F2E6B3E">
        <w:rPr>
          <w:rFonts w:asciiTheme="majorHAnsi" w:eastAsiaTheme="majorEastAsia" w:hAnsiTheme="majorHAnsi" w:cstheme="majorBidi"/>
          <w:b/>
          <w:bCs/>
          <w:sz w:val="26"/>
          <w:szCs w:val="26"/>
          <w:lang w:val="en-US"/>
        </w:rPr>
        <w:t>strong technical infrastructure</w:t>
      </w:r>
      <w:r w:rsidRPr="2F2E6B3E">
        <w:rPr>
          <w:rFonts w:asciiTheme="majorHAnsi" w:eastAsiaTheme="majorEastAsia" w:hAnsiTheme="majorHAnsi" w:cstheme="majorBidi"/>
          <w:sz w:val="26"/>
          <w:szCs w:val="26"/>
          <w:lang w:val="en-US"/>
        </w:rPr>
        <w:t xml:space="preserve"> (e.g., tools for dynamic site capture, scalable storage), </w:t>
      </w:r>
      <w:r w:rsidRPr="2F2E6B3E">
        <w:rPr>
          <w:rFonts w:asciiTheme="majorHAnsi" w:eastAsiaTheme="majorEastAsia" w:hAnsiTheme="majorHAnsi" w:cstheme="majorBidi"/>
          <w:b/>
          <w:bCs/>
          <w:sz w:val="26"/>
          <w:szCs w:val="26"/>
          <w:lang w:val="en-US"/>
        </w:rPr>
        <w:t>international cooperation</w:t>
      </w:r>
      <w:r w:rsidRPr="2F2E6B3E">
        <w:rPr>
          <w:rFonts w:asciiTheme="majorHAnsi" w:eastAsiaTheme="majorEastAsia" w:hAnsiTheme="majorHAnsi" w:cstheme="majorBidi"/>
          <w:sz w:val="26"/>
          <w:szCs w:val="26"/>
          <w:lang w:val="en-US"/>
        </w:rPr>
        <w:t xml:space="preserve">, and </w:t>
      </w:r>
      <w:r w:rsidRPr="2F2E6B3E">
        <w:rPr>
          <w:rFonts w:asciiTheme="majorHAnsi" w:eastAsiaTheme="majorEastAsia" w:hAnsiTheme="majorHAnsi" w:cstheme="majorBidi"/>
          <w:b/>
          <w:bCs/>
          <w:sz w:val="26"/>
          <w:szCs w:val="26"/>
          <w:lang w:val="en-US"/>
        </w:rPr>
        <w:t>interoperable standards</w:t>
      </w:r>
      <w:r w:rsidRPr="2F2E6B3E">
        <w:rPr>
          <w:rFonts w:asciiTheme="majorHAnsi" w:eastAsiaTheme="majorEastAsia" w:hAnsiTheme="majorHAnsi" w:cstheme="majorBidi"/>
          <w:sz w:val="26"/>
          <w:szCs w:val="26"/>
          <w:lang w:val="en-US"/>
        </w:rPr>
        <w:t xml:space="preserve"> that avoid duplication and promote shared development. Whether through large-scale crawls, institutional partnerships, or thematic deep dives, the best implementations are those that </w:t>
      </w:r>
      <w:r w:rsidRPr="2F2E6B3E">
        <w:rPr>
          <w:rFonts w:asciiTheme="majorHAnsi" w:eastAsiaTheme="majorEastAsia" w:hAnsiTheme="majorHAnsi" w:cstheme="majorBidi"/>
          <w:b/>
          <w:bCs/>
          <w:sz w:val="26"/>
          <w:szCs w:val="26"/>
          <w:lang w:val="en-US"/>
        </w:rPr>
        <w:t>balance depth and breadth</w:t>
      </w:r>
      <w:r w:rsidRPr="2F2E6B3E">
        <w:rPr>
          <w:rFonts w:asciiTheme="majorHAnsi" w:eastAsiaTheme="majorEastAsia" w:hAnsiTheme="majorHAnsi" w:cstheme="majorBidi"/>
          <w:sz w:val="26"/>
          <w:szCs w:val="26"/>
          <w:lang w:val="en-US"/>
        </w:rPr>
        <w:t>, adapt to the changing web, and commit to serving diverse future research needs.</w:t>
      </w:r>
    </w:p>
    <w:p w14:paraId="6C2313B2" w14:textId="78598791" w:rsidR="23F8B8A1" w:rsidRDefault="4CA34307" w:rsidP="0A0148FE">
      <w:pPr>
        <w:pStyle w:val="Heading3"/>
        <w:rPr>
          <w:rFonts w:asciiTheme="majorHAnsi" w:eastAsiaTheme="majorEastAsia" w:hAnsiTheme="majorHAnsi" w:cstheme="majorBidi"/>
          <w:lang w:val="en-US"/>
        </w:rPr>
      </w:pPr>
      <w:bookmarkStart w:id="68" w:name="_Toc659147434"/>
      <w:bookmarkStart w:id="69" w:name="_Toc485618150"/>
      <w:bookmarkStart w:id="70" w:name="_Toc735691300"/>
      <w:bookmarkStart w:id="71" w:name="_Toc930938986"/>
      <w:bookmarkStart w:id="72" w:name="_Toc358646722"/>
      <w:bookmarkStart w:id="73" w:name="_Toc2130543552"/>
      <w:bookmarkStart w:id="74" w:name="_Toc1611331293"/>
      <w:r w:rsidRPr="688958C8">
        <w:rPr>
          <w:lang w:val="en-US"/>
        </w:rPr>
        <w:lastRenderedPageBreak/>
        <w:t xml:space="preserve">3.2.5 Combined Insights from </w:t>
      </w:r>
      <w:r w:rsidR="760DAE9B" w:rsidRPr="688958C8">
        <w:rPr>
          <w:lang w:val="en-US"/>
        </w:rPr>
        <w:t>w</w:t>
      </w:r>
      <w:r w:rsidRPr="688958C8">
        <w:rPr>
          <w:lang w:val="en-US"/>
        </w:rPr>
        <w:t xml:space="preserve">orkshops – Content </w:t>
      </w:r>
      <w:r w:rsidR="33E064F7" w:rsidRPr="688958C8">
        <w:rPr>
          <w:lang w:val="en-US"/>
        </w:rPr>
        <w:t>s</w:t>
      </w:r>
      <w:r w:rsidRPr="688958C8">
        <w:rPr>
          <w:lang w:val="en-US"/>
        </w:rPr>
        <w:t>election</w:t>
      </w:r>
      <w:bookmarkEnd w:id="68"/>
      <w:bookmarkEnd w:id="69"/>
      <w:bookmarkEnd w:id="70"/>
      <w:bookmarkEnd w:id="71"/>
      <w:bookmarkEnd w:id="72"/>
      <w:bookmarkEnd w:id="73"/>
      <w:bookmarkEnd w:id="74"/>
    </w:p>
    <w:p w14:paraId="381F4385" w14:textId="599272A5" w:rsidR="23F8B8A1" w:rsidRDefault="5441FDAA" w:rsidP="0A0148FE">
      <w:pPr>
        <w:rPr>
          <w:rFonts w:asciiTheme="majorHAnsi" w:eastAsiaTheme="majorEastAsia" w:hAnsiTheme="majorHAnsi" w:cstheme="majorBidi"/>
          <w:sz w:val="26"/>
          <w:szCs w:val="26"/>
          <w:lang w:val="en-US"/>
        </w:rPr>
      </w:pPr>
      <w:r w:rsidRPr="0A0148FE">
        <w:rPr>
          <w:rFonts w:asciiTheme="majorHAnsi" w:eastAsiaTheme="majorEastAsia" w:hAnsiTheme="majorHAnsi" w:cstheme="majorBidi"/>
          <w:sz w:val="26"/>
          <w:szCs w:val="26"/>
          <w:lang w:val="en-US"/>
        </w:rPr>
        <w:t>Across both workshops, participants emphasized that content selection should be transparent, inclusive, and user-informed. There was broad agreement that the process should be guided by neutral and independent institutions, but should also enable participatory models where researchers, institutions, or even the public can nominate or contribute content.</w:t>
      </w:r>
    </w:p>
    <w:p w14:paraId="1B809F2D" w14:textId="2091A32E" w:rsidR="2F2E6B3E" w:rsidRDefault="2F2E6B3E" w:rsidP="0A0148FE">
      <w:pPr>
        <w:rPr>
          <w:rFonts w:asciiTheme="majorHAnsi" w:eastAsiaTheme="majorEastAsia" w:hAnsiTheme="majorHAnsi" w:cstheme="majorBidi"/>
          <w:sz w:val="26"/>
          <w:szCs w:val="26"/>
          <w:lang w:val="en-US"/>
        </w:rPr>
      </w:pPr>
    </w:p>
    <w:p w14:paraId="27683C8A" w14:textId="12AADB95" w:rsidR="23F8B8A1" w:rsidRDefault="5441FDAA" w:rsidP="0A0148FE">
      <w:pPr>
        <w:rPr>
          <w:rFonts w:asciiTheme="majorHAnsi" w:eastAsiaTheme="majorEastAsia" w:hAnsiTheme="majorHAnsi" w:cstheme="majorBidi"/>
          <w:sz w:val="26"/>
          <w:szCs w:val="26"/>
          <w:lang w:val="en-US"/>
        </w:rPr>
      </w:pPr>
      <w:r w:rsidRPr="0A0148FE">
        <w:rPr>
          <w:rFonts w:asciiTheme="majorHAnsi" w:eastAsiaTheme="majorEastAsia" w:hAnsiTheme="majorHAnsi" w:cstheme="majorBidi"/>
          <w:sz w:val="26"/>
          <w:szCs w:val="26"/>
          <w:lang w:val="en-US"/>
        </w:rPr>
        <w:t>Participants stressed the importance of clearly documenting who selected the content, what was included or excluded, and the rationale behind those decisions. They also advocated for a broad and inclusive approach to content types, including non-traditional formats such as memes, gifs, multimedia, deleted posts, user-generated comments, and citizen journalism. These forms of content are considered essential for capturing the full spectrum of online discourse.</w:t>
      </w:r>
    </w:p>
    <w:p w14:paraId="3E592AEA" w14:textId="2E3F189B" w:rsidR="2F2E6B3E" w:rsidRDefault="2F2E6B3E" w:rsidP="0A0148FE">
      <w:pPr>
        <w:rPr>
          <w:rFonts w:asciiTheme="majorHAnsi" w:eastAsiaTheme="majorEastAsia" w:hAnsiTheme="majorHAnsi" w:cstheme="majorBidi"/>
          <w:sz w:val="26"/>
          <w:szCs w:val="26"/>
          <w:lang w:val="en-US"/>
        </w:rPr>
      </w:pPr>
    </w:p>
    <w:p w14:paraId="68AD321D" w14:textId="1C3A7DF6" w:rsidR="23F8B8A1" w:rsidRDefault="5441FDAA" w:rsidP="0A0148FE">
      <w:pPr>
        <w:rPr>
          <w:rFonts w:asciiTheme="majorHAnsi" w:eastAsiaTheme="majorEastAsia" w:hAnsiTheme="majorHAnsi" w:cstheme="majorBidi"/>
          <w:sz w:val="26"/>
          <w:szCs w:val="26"/>
          <w:lang w:val="en-US"/>
        </w:rPr>
      </w:pPr>
      <w:r w:rsidRPr="0A0148FE">
        <w:rPr>
          <w:rFonts w:asciiTheme="majorHAnsi" w:eastAsiaTheme="majorEastAsia" w:hAnsiTheme="majorHAnsi" w:cstheme="majorBidi"/>
          <w:sz w:val="26"/>
          <w:szCs w:val="26"/>
          <w:lang w:val="en-US"/>
        </w:rPr>
        <w:t>There was a clear demand for advanced corpus-building tools that enable users to create datasets based on specific linguistic patterns, thematic categories, publication platforms, or timeframes. Such tools would support both exploratory research and focused, question-driven analysis.</w:t>
      </w:r>
    </w:p>
    <w:p w14:paraId="3486F555" w14:textId="31DD9DFD" w:rsidR="23F8B8A1" w:rsidRDefault="5441FDAA" w:rsidP="0A0148FE">
      <w:pPr>
        <w:rPr>
          <w:rFonts w:asciiTheme="majorHAnsi" w:eastAsiaTheme="majorEastAsia" w:hAnsiTheme="majorHAnsi" w:cstheme="majorBidi"/>
          <w:sz w:val="26"/>
          <w:szCs w:val="26"/>
          <w:lang w:val="en-US"/>
        </w:rPr>
      </w:pPr>
      <w:r w:rsidRPr="0A0148FE">
        <w:rPr>
          <w:rFonts w:asciiTheme="majorHAnsi" w:eastAsiaTheme="majorEastAsia" w:hAnsiTheme="majorHAnsi" w:cstheme="majorBidi"/>
          <w:sz w:val="26"/>
          <w:szCs w:val="26"/>
          <w:lang w:val="en-US"/>
        </w:rPr>
        <w:t>In addition, participants raised important ethical considerations around content selection. These included the distinction between public and private online content, the need to handle deleted or sensitive material with care, and the importance of fairness and diversity in what is collected and preserved.</w:t>
      </w:r>
    </w:p>
    <w:p w14:paraId="2B5A443D" w14:textId="6AE60243" w:rsidR="2F2E6B3E" w:rsidRDefault="2F2E6B3E" w:rsidP="2F2E6B3E">
      <w:pPr>
        <w:spacing w:before="240" w:after="240"/>
        <w:rPr>
          <w:rFonts w:asciiTheme="majorHAnsi" w:eastAsiaTheme="majorEastAsia" w:hAnsiTheme="majorHAnsi" w:cstheme="majorBidi"/>
          <w:sz w:val="26"/>
          <w:szCs w:val="26"/>
          <w:lang w:val="en-US"/>
        </w:rPr>
      </w:pPr>
    </w:p>
    <w:p w14:paraId="2D9E192A" w14:textId="1578628C" w:rsidR="1E6CF0C6" w:rsidRDefault="21D63511" w:rsidP="41EC19EE">
      <w:pPr>
        <w:pStyle w:val="Heading2"/>
        <w:rPr>
          <w:sz w:val="22"/>
          <w:szCs w:val="22"/>
          <w:lang w:val="en-US"/>
        </w:rPr>
      </w:pPr>
      <w:bookmarkStart w:id="75" w:name="_Toc709553807"/>
      <w:bookmarkStart w:id="76" w:name="_Toc1625624068"/>
      <w:bookmarkStart w:id="77" w:name="_Toc1345462271"/>
      <w:bookmarkStart w:id="78" w:name="_Toc661867757"/>
      <w:bookmarkStart w:id="79" w:name="_Toc1528795399"/>
      <w:bookmarkStart w:id="80" w:name="_Toc990492377"/>
      <w:bookmarkStart w:id="81" w:name="_Toc1384317385"/>
      <w:bookmarkStart w:id="82" w:name="_Toc1562243047"/>
      <w:r w:rsidRPr="688958C8">
        <w:rPr>
          <w:lang w:val="en-US"/>
        </w:rPr>
        <w:t xml:space="preserve">3.3 </w:t>
      </w:r>
      <w:r w:rsidR="44DFA024" w:rsidRPr="688958C8">
        <w:rPr>
          <w:lang w:val="en-US"/>
        </w:rPr>
        <w:t>Topic 2 “Researcher needs in terms of access and implementation of (pilot) API and access platform”</w:t>
      </w:r>
      <w:bookmarkEnd w:id="75"/>
      <w:bookmarkEnd w:id="76"/>
      <w:bookmarkEnd w:id="77"/>
      <w:bookmarkEnd w:id="78"/>
      <w:bookmarkEnd w:id="79"/>
      <w:bookmarkEnd w:id="80"/>
      <w:bookmarkEnd w:id="81"/>
      <w:bookmarkEnd w:id="82"/>
    </w:p>
    <w:p w14:paraId="52E01134" w14:textId="18254C9E" w:rsidR="515653A9" w:rsidRDefault="3324E28A" w:rsidP="0A0148FE">
      <w:pPr>
        <w:pStyle w:val="Heading3"/>
        <w:rPr>
          <w:rFonts w:asciiTheme="majorHAnsi" w:eastAsiaTheme="majorEastAsia" w:hAnsiTheme="majorHAnsi" w:cstheme="majorBidi"/>
          <w:b/>
          <w:bCs/>
          <w:sz w:val="26"/>
          <w:szCs w:val="26"/>
          <w:lang w:val="en-US"/>
        </w:rPr>
      </w:pPr>
      <w:bookmarkStart w:id="83" w:name="_Toc1404431755"/>
      <w:bookmarkStart w:id="84" w:name="_Toc1315394152"/>
      <w:bookmarkStart w:id="85" w:name="_Toc454225317"/>
      <w:bookmarkStart w:id="86" w:name="_Toc866365294"/>
      <w:bookmarkStart w:id="87" w:name="_Toc1491887978"/>
      <w:bookmarkStart w:id="88" w:name="_Toc1100925151"/>
      <w:bookmarkStart w:id="89" w:name="_Toc432679834"/>
      <w:r w:rsidRPr="688958C8">
        <w:rPr>
          <w:lang w:val="en-US"/>
        </w:rPr>
        <w:t>3.3.1</w:t>
      </w:r>
      <w:r w:rsidR="070A0E33" w:rsidRPr="688958C8">
        <w:rPr>
          <w:lang w:val="en-US"/>
        </w:rPr>
        <w:t xml:space="preserve"> </w:t>
      </w:r>
      <w:r w:rsidR="6C31DB7E" w:rsidRPr="688958C8">
        <w:rPr>
          <w:lang w:val="en-US"/>
        </w:rPr>
        <w:t>Interface functionalities</w:t>
      </w:r>
      <w:bookmarkEnd w:id="83"/>
      <w:bookmarkEnd w:id="84"/>
      <w:bookmarkEnd w:id="85"/>
      <w:bookmarkEnd w:id="86"/>
      <w:bookmarkEnd w:id="87"/>
      <w:bookmarkEnd w:id="88"/>
      <w:bookmarkEnd w:id="89"/>
    </w:p>
    <w:p w14:paraId="6AE6CD7D" w14:textId="06386E85" w:rsidR="113490B1" w:rsidRPr="000813BE" w:rsidRDefault="113490B1">
      <w:pPr>
        <w:rPr>
          <w:lang w:val="en-US"/>
        </w:rPr>
      </w:pPr>
      <w:r w:rsidRPr="615EE001">
        <w:rPr>
          <w:rFonts w:ascii="Calibri" w:eastAsia="Calibri" w:hAnsi="Calibri" w:cs="Calibri"/>
          <w:sz w:val="26"/>
          <w:szCs w:val="26"/>
          <w:lang w:val="en-US"/>
        </w:rPr>
        <w:t xml:space="preserve">Among the interface functionalities, </w:t>
      </w:r>
      <w:r w:rsidRPr="615EE001">
        <w:rPr>
          <w:rFonts w:ascii="Calibri" w:eastAsia="Calibri" w:hAnsi="Calibri" w:cs="Calibri"/>
          <w:i/>
          <w:iCs/>
          <w:sz w:val="26"/>
          <w:szCs w:val="26"/>
          <w:lang w:val="en-US"/>
        </w:rPr>
        <w:t>advanced search</w:t>
      </w:r>
      <w:r w:rsidRPr="615EE001">
        <w:rPr>
          <w:rFonts w:ascii="Calibri" w:eastAsia="Calibri" w:hAnsi="Calibri" w:cs="Calibri"/>
          <w:sz w:val="26"/>
          <w:szCs w:val="26"/>
          <w:lang w:val="en-US"/>
        </w:rPr>
        <w:t xml:space="preserve"> was identified as the most important feature, with 62 out of 78 respondents indicating it as </w:t>
      </w:r>
      <w:r w:rsidRPr="615EE001">
        <w:rPr>
          <w:rFonts w:ascii="Calibri" w:eastAsia="Calibri" w:hAnsi="Calibri" w:cs="Calibri"/>
          <w:i/>
          <w:iCs/>
          <w:sz w:val="26"/>
          <w:szCs w:val="26"/>
          <w:lang w:val="en-US"/>
        </w:rPr>
        <w:t>very important</w:t>
      </w:r>
      <w:r w:rsidRPr="615EE001">
        <w:rPr>
          <w:rFonts w:ascii="Calibri" w:eastAsia="Calibri" w:hAnsi="Calibri" w:cs="Calibri"/>
          <w:sz w:val="26"/>
          <w:szCs w:val="26"/>
          <w:lang w:val="en-US"/>
        </w:rPr>
        <w:t xml:space="preserve">. This strong preference highlights the central role of advanced search capabilities in enabling users to efficiently navigate and retrieve content within web and social media archives. Closely following in importance were functionalities such as the ability to search for text strings within specific websites or page text, browsing databases of archived social media, performing URL-based searches, browsing curated collections, and multilingual search support. These findings point to a clear </w:t>
      </w:r>
      <w:r w:rsidRPr="615EE001">
        <w:rPr>
          <w:rFonts w:ascii="Calibri" w:eastAsia="Calibri" w:hAnsi="Calibri" w:cs="Calibri"/>
          <w:sz w:val="26"/>
          <w:szCs w:val="26"/>
          <w:lang w:val="en-US"/>
        </w:rPr>
        <w:lastRenderedPageBreak/>
        <w:t>expectation for interfaces that support targeted discovery and flexible navigation across large and complex collections (see Table 3 for detailed rankings).</w:t>
      </w:r>
    </w:p>
    <w:p w14:paraId="022EAD4E" w14:textId="14674703" w:rsidR="113490B1" w:rsidRPr="000813BE" w:rsidRDefault="2448100A" w:rsidP="615EE001">
      <w:pPr>
        <w:spacing w:before="240" w:after="240"/>
        <w:rPr>
          <w:lang w:val="en-US"/>
        </w:rPr>
      </w:pPr>
      <w:r w:rsidRPr="2F2E6B3E">
        <w:rPr>
          <w:rFonts w:ascii="Calibri" w:eastAsia="Calibri" w:hAnsi="Calibri" w:cs="Calibri"/>
          <w:sz w:val="26"/>
          <w:szCs w:val="26"/>
          <w:lang w:val="en-US"/>
        </w:rPr>
        <w:t xml:space="preserve">In addition to the predefined options, a number of “other” responses offered valuable insights and suggested functionalities not explicitly included in the ranking exercise. Several of these were also described as </w:t>
      </w:r>
      <w:r w:rsidRPr="2F2E6B3E">
        <w:rPr>
          <w:rFonts w:ascii="Calibri" w:eastAsia="Calibri" w:hAnsi="Calibri" w:cs="Calibri"/>
          <w:i/>
          <w:iCs/>
          <w:sz w:val="26"/>
          <w:szCs w:val="26"/>
          <w:lang w:val="en-US"/>
        </w:rPr>
        <w:t>very important</w:t>
      </w:r>
      <w:r w:rsidRPr="2F2E6B3E">
        <w:rPr>
          <w:rFonts w:ascii="Calibri" w:eastAsia="Calibri" w:hAnsi="Calibri" w:cs="Calibri"/>
          <w:sz w:val="26"/>
          <w:szCs w:val="26"/>
          <w:lang w:val="en-US"/>
        </w:rPr>
        <w:t xml:space="preserve"> by respondents. These include the </w:t>
      </w:r>
      <w:r w:rsidRPr="00BE3045">
        <w:rPr>
          <w:rFonts w:ascii="Calibri" w:eastAsia="Calibri" w:hAnsi="Calibri" w:cs="Calibri"/>
          <w:b/>
          <w:bCs/>
          <w:sz w:val="26"/>
          <w:szCs w:val="26"/>
          <w:lang w:val="en-US"/>
        </w:rPr>
        <w:t>ability to export data derivatives</w:t>
      </w:r>
      <w:r w:rsidRPr="2F2E6B3E">
        <w:rPr>
          <w:rFonts w:ascii="Calibri" w:eastAsia="Calibri" w:hAnsi="Calibri" w:cs="Calibri"/>
          <w:sz w:val="26"/>
          <w:szCs w:val="26"/>
          <w:lang w:val="en-US"/>
        </w:rPr>
        <w:t xml:space="preserve">, which supports further analysis and integration into external research workflows. Similarly, respondents emphasized the value of </w:t>
      </w:r>
      <w:r w:rsidRPr="00BE3045">
        <w:rPr>
          <w:rFonts w:ascii="Calibri" w:eastAsia="Calibri" w:hAnsi="Calibri" w:cs="Calibri"/>
          <w:b/>
          <w:bCs/>
          <w:sz w:val="26"/>
          <w:szCs w:val="26"/>
          <w:lang w:val="en-US"/>
        </w:rPr>
        <w:t>having a folder system</w:t>
      </w:r>
      <w:r w:rsidRPr="2F2E6B3E">
        <w:rPr>
          <w:rFonts w:ascii="Calibri" w:eastAsia="Calibri" w:hAnsi="Calibri" w:cs="Calibri"/>
          <w:sz w:val="26"/>
          <w:szCs w:val="26"/>
          <w:lang w:val="en-US"/>
        </w:rPr>
        <w:t xml:space="preserve"> or comparable functionality that allows individual users or research groups </w:t>
      </w:r>
      <w:r w:rsidRPr="00BE3045">
        <w:rPr>
          <w:rFonts w:ascii="Calibri" w:eastAsia="Calibri" w:hAnsi="Calibri" w:cs="Calibri"/>
          <w:b/>
          <w:bCs/>
          <w:sz w:val="26"/>
          <w:szCs w:val="26"/>
          <w:lang w:val="en-US"/>
        </w:rPr>
        <w:t>to save and organize search results</w:t>
      </w:r>
      <w:r w:rsidRPr="2F2E6B3E">
        <w:rPr>
          <w:rFonts w:ascii="Calibri" w:eastAsia="Calibri" w:hAnsi="Calibri" w:cs="Calibri"/>
          <w:sz w:val="26"/>
          <w:szCs w:val="26"/>
          <w:lang w:val="en-US"/>
        </w:rPr>
        <w:t xml:space="preserve">—a feature that aligns closely with collaborative and longitudinal research practices. Others highlighted the importance of </w:t>
      </w:r>
      <w:r w:rsidRPr="00BE3045">
        <w:rPr>
          <w:rFonts w:ascii="Calibri" w:eastAsia="Calibri" w:hAnsi="Calibri" w:cs="Calibri"/>
          <w:b/>
          <w:bCs/>
          <w:sz w:val="26"/>
          <w:szCs w:val="26"/>
          <w:lang w:val="en-US"/>
        </w:rPr>
        <w:t xml:space="preserve">exportability </w:t>
      </w:r>
      <w:r w:rsidRPr="2F2E6B3E">
        <w:rPr>
          <w:rFonts w:ascii="Calibri" w:eastAsia="Calibri" w:hAnsi="Calibri" w:cs="Calibri"/>
          <w:sz w:val="26"/>
          <w:szCs w:val="26"/>
          <w:lang w:val="en-US"/>
        </w:rPr>
        <w:t xml:space="preserve">more broadly, particularly </w:t>
      </w:r>
      <w:r w:rsidRPr="00BE3045">
        <w:rPr>
          <w:rFonts w:ascii="Calibri" w:eastAsia="Calibri" w:hAnsi="Calibri" w:cs="Calibri"/>
          <w:b/>
          <w:bCs/>
          <w:sz w:val="26"/>
          <w:szCs w:val="26"/>
          <w:lang w:val="en-US"/>
        </w:rPr>
        <w:t xml:space="preserve">for </w:t>
      </w:r>
      <w:r w:rsidRPr="2F2E6B3E">
        <w:rPr>
          <w:rFonts w:ascii="Calibri" w:eastAsia="Calibri" w:hAnsi="Calibri" w:cs="Calibri"/>
          <w:sz w:val="26"/>
          <w:szCs w:val="26"/>
          <w:lang w:val="en-US"/>
        </w:rPr>
        <w:t xml:space="preserve">ensuring data accessibility and </w:t>
      </w:r>
      <w:r w:rsidRPr="00BE3045">
        <w:rPr>
          <w:rFonts w:ascii="Calibri" w:eastAsia="Calibri" w:hAnsi="Calibri" w:cs="Calibri"/>
          <w:b/>
          <w:bCs/>
          <w:sz w:val="26"/>
          <w:szCs w:val="26"/>
          <w:lang w:val="en-US"/>
        </w:rPr>
        <w:t xml:space="preserve">reuse </w:t>
      </w:r>
      <w:r w:rsidRPr="2F2E6B3E">
        <w:rPr>
          <w:rFonts w:ascii="Calibri" w:eastAsia="Calibri" w:hAnsi="Calibri" w:cs="Calibri"/>
          <w:sz w:val="26"/>
          <w:szCs w:val="26"/>
          <w:lang w:val="en-US"/>
        </w:rPr>
        <w:t>beyond the immediate interface.</w:t>
      </w:r>
    </w:p>
    <w:p w14:paraId="744EE5C0" w14:textId="201AB714" w:rsidR="113490B1" w:rsidRPr="000813BE" w:rsidRDefault="2448100A" w:rsidP="615EE001">
      <w:pPr>
        <w:spacing w:before="240" w:after="240"/>
        <w:rPr>
          <w:lang w:val="en-US"/>
        </w:rPr>
      </w:pPr>
      <w:r w:rsidRPr="00BE3045">
        <w:rPr>
          <w:rFonts w:ascii="Calibri" w:eastAsia="Calibri" w:hAnsi="Calibri" w:cs="Calibri"/>
          <w:b/>
          <w:bCs/>
          <w:sz w:val="26"/>
          <w:szCs w:val="26"/>
          <w:lang w:val="en-US"/>
        </w:rPr>
        <w:t>Quantification and visualization of collections</w:t>
      </w:r>
      <w:r w:rsidRPr="2F2E6B3E">
        <w:rPr>
          <w:rFonts w:ascii="Calibri" w:eastAsia="Calibri" w:hAnsi="Calibri" w:cs="Calibri"/>
          <w:sz w:val="26"/>
          <w:szCs w:val="26"/>
          <w:lang w:val="en-US"/>
        </w:rPr>
        <w:t xml:space="preserve"> were also cited as very important, indicating a desire for tools that not only facilitate access to data but also enable users to </w:t>
      </w:r>
      <w:r w:rsidRPr="00BE3045">
        <w:rPr>
          <w:rFonts w:ascii="Calibri" w:eastAsia="Calibri" w:hAnsi="Calibri" w:cs="Calibri"/>
          <w:b/>
          <w:bCs/>
          <w:sz w:val="26"/>
          <w:szCs w:val="26"/>
          <w:lang w:val="en-US"/>
        </w:rPr>
        <w:t>understand its scope, distribution, and key features at a glance</w:t>
      </w:r>
      <w:r w:rsidRPr="2F2E6B3E">
        <w:rPr>
          <w:rFonts w:ascii="Calibri" w:eastAsia="Calibri" w:hAnsi="Calibri" w:cs="Calibri"/>
          <w:sz w:val="26"/>
          <w:szCs w:val="26"/>
          <w:lang w:val="en-US"/>
        </w:rPr>
        <w:t>. This points to an interest in interfaces that offer both granular control and high-level interpretive support.</w:t>
      </w:r>
    </w:p>
    <w:p w14:paraId="181AD3F6" w14:textId="5B9C432B" w:rsidR="113490B1" w:rsidRPr="000813BE" w:rsidRDefault="2448100A" w:rsidP="615EE001">
      <w:pPr>
        <w:spacing w:before="240" w:after="240"/>
        <w:rPr>
          <w:lang w:val="en-US"/>
        </w:rPr>
      </w:pPr>
      <w:r w:rsidRPr="2F2E6B3E">
        <w:rPr>
          <w:rFonts w:ascii="Calibri" w:eastAsia="Calibri" w:hAnsi="Calibri" w:cs="Calibri"/>
          <w:sz w:val="26"/>
          <w:szCs w:val="26"/>
          <w:lang w:val="en-US"/>
        </w:rPr>
        <w:t xml:space="preserve">Beyond specific functionalities, some respondents reflected on the broader context of interface development. One respondent noted that having an interface is not always necessary or possible, especially given the variety of data formats involved—such as hashtags stored in </w:t>
      </w:r>
      <w:r w:rsidRPr="2F2E6B3E">
        <w:rPr>
          <w:rFonts w:ascii="Consolas" w:eastAsia="Consolas" w:hAnsi="Consolas" w:cs="Consolas"/>
          <w:sz w:val="26"/>
          <w:szCs w:val="26"/>
          <w:lang w:val="en-US"/>
        </w:rPr>
        <w:t>.</w:t>
      </w:r>
      <w:proofErr w:type="spellStart"/>
      <w:r w:rsidRPr="2F2E6B3E">
        <w:rPr>
          <w:rFonts w:ascii="Consolas" w:eastAsia="Consolas" w:hAnsi="Consolas" w:cs="Consolas"/>
          <w:sz w:val="26"/>
          <w:szCs w:val="26"/>
          <w:lang w:val="en-US"/>
        </w:rPr>
        <w:t>jsonl</w:t>
      </w:r>
      <w:proofErr w:type="spellEnd"/>
      <w:r w:rsidRPr="2F2E6B3E">
        <w:rPr>
          <w:rFonts w:ascii="Calibri" w:eastAsia="Calibri" w:hAnsi="Calibri" w:cs="Calibri"/>
          <w:sz w:val="26"/>
          <w:szCs w:val="26"/>
          <w:lang w:val="en-US"/>
        </w:rPr>
        <w:t xml:space="preserve">, Facebook data available in </w:t>
      </w:r>
      <w:r w:rsidRPr="2F2E6B3E">
        <w:rPr>
          <w:rFonts w:ascii="Consolas" w:eastAsia="Consolas" w:hAnsi="Consolas" w:cs="Consolas"/>
          <w:sz w:val="26"/>
          <w:szCs w:val="26"/>
          <w:lang w:val="en-US"/>
        </w:rPr>
        <w:t>.html</w:t>
      </w:r>
      <w:r w:rsidRPr="2F2E6B3E">
        <w:rPr>
          <w:rFonts w:ascii="Calibri" w:eastAsia="Calibri" w:hAnsi="Calibri" w:cs="Calibri"/>
          <w:sz w:val="26"/>
          <w:szCs w:val="26"/>
          <w:lang w:val="en-US"/>
        </w:rPr>
        <w:t xml:space="preserve">, or </w:t>
      </w:r>
      <w:r w:rsidRPr="2F2E6B3E">
        <w:rPr>
          <w:rFonts w:ascii="Consolas" w:eastAsia="Consolas" w:hAnsi="Consolas" w:cs="Consolas"/>
          <w:sz w:val="26"/>
          <w:szCs w:val="26"/>
          <w:lang w:val="en-US"/>
        </w:rPr>
        <w:t>.</w:t>
      </w:r>
      <w:proofErr w:type="spellStart"/>
      <w:r w:rsidRPr="2F2E6B3E">
        <w:rPr>
          <w:rFonts w:ascii="Consolas" w:eastAsia="Consolas" w:hAnsi="Consolas" w:cs="Consolas"/>
          <w:sz w:val="26"/>
          <w:szCs w:val="26"/>
          <w:lang w:val="en-US"/>
        </w:rPr>
        <w:t>warc</w:t>
      </w:r>
      <w:proofErr w:type="spellEnd"/>
      <w:r w:rsidRPr="2F2E6B3E">
        <w:rPr>
          <w:rFonts w:ascii="Calibri" w:eastAsia="Calibri" w:hAnsi="Calibri" w:cs="Calibri"/>
          <w:sz w:val="26"/>
          <w:szCs w:val="26"/>
          <w:lang w:val="en-US"/>
        </w:rPr>
        <w:t xml:space="preserve"> formats. In some cases, it may be more practical for archived web or social media data to </w:t>
      </w:r>
      <w:r w:rsidRPr="00BE3045">
        <w:rPr>
          <w:rFonts w:ascii="Calibri" w:eastAsia="Calibri" w:hAnsi="Calibri" w:cs="Calibri"/>
          <w:b/>
          <w:bCs/>
          <w:sz w:val="26"/>
          <w:szCs w:val="26"/>
          <w:lang w:val="en-US"/>
        </w:rPr>
        <w:t>be integrated into traditional archival inventories rather than presented through a dedicated interface</w:t>
      </w:r>
      <w:r w:rsidRPr="2F2E6B3E">
        <w:rPr>
          <w:rFonts w:ascii="Calibri" w:eastAsia="Calibri" w:hAnsi="Calibri" w:cs="Calibri"/>
          <w:sz w:val="26"/>
          <w:szCs w:val="26"/>
          <w:lang w:val="en-US"/>
        </w:rPr>
        <w:t xml:space="preserve">. Others emphasized the need to consider </w:t>
      </w:r>
      <w:r w:rsidRPr="00BE3045">
        <w:rPr>
          <w:rFonts w:ascii="Calibri" w:eastAsia="Calibri" w:hAnsi="Calibri" w:cs="Calibri"/>
          <w:b/>
          <w:bCs/>
          <w:sz w:val="26"/>
          <w:szCs w:val="26"/>
          <w:lang w:val="en-US"/>
        </w:rPr>
        <w:t xml:space="preserve">development and especially long-term maintenance costs </w:t>
      </w:r>
      <w:r w:rsidRPr="2F2E6B3E">
        <w:rPr>
          <w:rFonts w:ascii="Calibri" w:eastAsia="Calibri" w:hAnsi="Calibri" w:cs="Calibri"/>
          <w:sz w:val="26"/>
          <w:szCs w:val="26"/>
          <w:lang w:val="en-US"/>
        </w:rPr>
        <w:t xml:space="preserve">when deciding which features to support, arguing for a conservative approach that prioritizes </w:t>
      </w:r>
      <w:r w:rsidRPr="00BE3045">
        <w:rPr>
          <w:rFonts w:ascii="Calibri" w:eastAsia="Calibri" w:hAnsi="Calibri" w:cs="Calibri"/>
          <w:b/>
          <w:bCs/>
          <w:sz w:val="26"/>
          <w:szCs w:val="26"/>
          <w:lang w:val="en-US"/>
        </w:rPr>
        <w:t>sustainability</w:t>
      </w:r>
      <w:r w:rsidRPr="2F2E6B3E">
        <w:rPr>
          <w:rFonts w:ascii="Calibri" w:eastAsia="Calibri" w:hAnsi="Calibri" w:cs="Calibri"/>
          <w:sz w:val="26"/>
          <w:szCs w:val="26"/>
          <w:lang w:val="en-US"/>
        </w:rPr>
        <w:t>. Additionally, one respondent pointed out that the ranking question did not include a “no opinion” option, which may have influenced how respondents rated certain features they were less familiar with or felt were outside the scope of their use.</w:t>
      </w:r>
    </w:p>
    <w:p w14:paraId="34A65AE2" w14:textId="1C3B93C4" w:rsidR="113490B1" w:rsidRPr="000813BE" w:rsidRDefault="2448100A" w:rsidP="615EE001">
      <w:pPr>
        <w:spacing w:before="240" w:after="240"/>
        <w:rPr>
          <w:lang w:val="en-US"/>
        </w:rPr>
      </w:pPr>
      <w:r w:rsidRPr="2F2E6B3E">
        <w:rPr>
          <w:rFonts w:ascii="Calibri" w:eastAsia="Calibri" w:hAnsi="Calibri" w:cs="Calibri"/>
          <w:sz w:val="26"/>
          <w:szCs w:val="26"/>
          <w:lang w:val="en-US"/>
        </w:rPr>
        <w:t xml:space="preserve">Finally, one comment clarified that their understanding of advanced search includes the ability to combine multiple criteria—such as dates, places, and keywords—suggesting that the term may encompass a range of complex query-building functions. Taken together, these responses reflect both a </w:t>
      </w:r>
      <w:r w:rsidRPr="00BE3045">
        <w:rPr>
          <w:rFonts w:ascii="Calibri" w:eastAsia="Calibri" w:hAnsi="Calibri" w:cs="Calibri"/>
          <w:b/>
          <w:bCs/>
          <w:sz w:val="26"/>
          <w:szCs w:val="26"/>
          <w:lang w:val="en-US"/>
        </w:rPr>
        <w:t xml:space="preserve">strong interest in practical, </w:t>
      </w:r>
      <w:r w:rsidRPr="00BE3045">
        <w:rPr>
          <w:rFonts w:ascii="Calibri" w:eastAsia="Calibri" w:hAnsi="Calibri" w:cs="Calibri"/>
          <w:b/>
          <w:bCs/>
          <w:sz w:val="26"/>
          <w:szCs w:val="26"/>
          <w:lang w:val="en-US"/>
        </w:rPr>
        <w:lastRenderedPageBreak/>
        <w:t>research-oriented tools and a clear awareness of the technical, infrastructural, and strategic considerations that underpin interface development</w:t>
      </w:r>
      <w:r w:rsidRPr="2F2E6B3E">
        <w:rPr>
          <w:rFonts w:ascii="Calibri" w:eastAsia="Calibri" w:hAnsi="Calibri" w:cs="Calibri"/>
          <w:sz w:val="26"/>
          <w:szCs w:val="26"/>
          <w:lang w:val="en-US"/>
        </w:rPr>
        <w:t>.</w:t>
      </w:r>
    </w:p>
    <w:p w14:paraId="175CF64E" w14:textId="77777777" w:rsidR="000813BE" w:rsidRDefault="000813BE" w:rsidP="615EE001">
      <w:pPr>
        <w:rPr>
          <w:lang w:val="en-US"/>
        </w:rPr>
        <w:sectPr w:rsidR="000813BE" w:rsidSect="00B61F80">
          <w:pgSz w:w="11909" w:h="16834"/>
          <w:pgMar w:top="1440" w:right="1440" w:bottom="1440" w:left="1440" w:header="720" w:footer="720" w:gutter="0"/>
          <w:pgNumType w:start="0"/>
          <w:cols w:space="720"/>
          <w:titlePg/>
        </w:sectPr>
      </w:pPr>
    </w:p>
    <w:p w14:paraId="6461D810" w14:textId="77777777" w:rsidR="000813BE" w:rsidRDefault="2F7AA25A" w:rsidP="006B767B">
      <w:pPr>
        <w:ind w:left="-900"/>
        <w:rPr>
          <w:lang w:val="en-US"/>
        </w:rPr>
        <w:sectPr w:rsidR="000813BE" w:rsidSect="000813BE">
          <w:pgSz w:w="16834" w:h="11909" w:orient="landscape"/>
          <w:pgMar w:top="1440" w:right="1440" w:bottom="1440" w:left="1440" w:header="720" w:footer="720" w:gutter="0"/>
          <w:pgNumType w:start="0"/>
          <w:cols w:space="720"/>
          <w:titlePg/>
        </w:sectPr>
      </w:pPr>
      <w:r>
        <w:rPr>
          <w:noProof/>
        </w:rPr>
        <w:lastRenderedPageBreak/>
        <w:drawing>
          <wp:inline distT="0" distB="0" distL="0" distR="0" wp14:anchorId="30458739" wp14:editId="30B62302">
            <wp:extent cx="10110391" cy="5467350"/>
            <wp:effectExtent l="0" t="0" r="5715" b="0"/>
            <wp:docPr id="1745333479" name="Picture 1745333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0121342" cy="5473272"/>
                    </a:xfrm>
                    <a:prstGeom prst="rect">
                      <a:avLst/>
                    </a:prstGeom>
                  </pic:spPr>
                </pic:pic>
              </a:graphicData>
            </a:graphic>
          </wp:inline>
        </w:drawing>
      </w:r>
    </w:p>
    <w:p w14:paraId="77D4F5B1" w14:textId="275095B9" w:rsidR="2F7AA25A" w:rsidRDefault="2F7AA25A" w:rsidP="615EE001">
      <w:pPr>
        <w:rPr>
          <w:lang w:val="en-US"/>
        </w:rPr>
      </w:pPr>
    </w:p>
    <w:p w14:paraId="61606998" w14:textId="5941EA6D" w:rsidR="3687C8AA" w:rsidRDefault="7AE124AC" w:rsidP="136BE889">
      <w:pPr>
        <w:rPr>
          <w:rFonts w:asciiTheme="majorHAnsi" w:eastAsiaTheme="majorEastAsia" w:hAnsiTheme="majorHAnsi" w:cstheme="majorBidi"/>
          <w:b/>
          <w:bCs/>
          <w:i/>
          <w:iCs/>
          <w:sz w:val="26"/>
          <w:szCs w:val="26"/>
          <w:lang w:val="en-US"/>
        </w:rPr>
      </w:pPr>
      <w:r w:rsidRPr="136BE889">
        <w:rPr>
          <w:rFonts w:asciiTheme="majorHAnsi" w:eastAsiaTheme="majorEastAsia" w:hAnsiTheme="majorHAnsi" w:cstheme="majorBidi"/>
          <w:b/>
          <w:bCs/>
          <w:i/>
          <w:iCs/>
          <w:sz w:val="26"/>
          <w:szCs w:val="26"/>
          <w:lang w:val="en-US"/>
        </w:rPr>
        <w:t>More detail on advanced search</w:t>
      </w:r>
      <w:r w:rsidR="11CE0D42" w:rsidRPr="136BE889">
        <w:rPr>
          <w:rFonts w:asciiTheme="majorHAnsi" w:eastAsiaTheme="majorEastAsia" w:hAnsiTheme="majorHAnsi" w:cstheme="majorBidi"/>
          <w:b/>
          <w:bCs/>
          <w:i/>
          <w:iCs/>
          <w:sz w:val="26"/>
          <w:szCs w:val="26"/>
          <w:lang w:val="en-US"/>
        </w:rPr>
        <w:t xml:space="preserve"> (respondents who have indicated “advanced search” as “very important”)</w:t>
      </w:r>
    </w:p>
    <w:p w14:paraId="04E67ECA" w14:textId="0D7B613D" w:rsidR="3687C8AA" w:rsidRDefault="4C0C012A" w:rsidP="6A1DC890">
      <w:pPr>
        <w:rPr>
          <w:rFonts w:asciiTheme="majorHAnsi" w:eastAsiaTheme="majorEastAsia" w:hAnsiTheme="majorHAnsi" w:cstheme="majorBidi"/>
          <w:sz w:val="26"/>
          <w:szCs w:val="26"/>
          <w:lang w:val="en-US"/>
        </w:rPr>
      </w:pPr>
      <w:r w:rsidRPr="2F2E6B3E">
        <w:rPr>
          <w:rFonts w:asciiTheme="majorHAnsi" w:eastAsiaTheme="majorEastAsia" w:hAnsiTheme="majorHAnsi" w:cstheme="majorBidi"/>
          <w:sz w:val="26"/>
          <w:szCs w:val="26"/>
          <w:lang w:val="en-US"/>
        </w:rPr>
        <w:t xml:space="preserve">The availability of advanced search options is critical. Respondents highly value the ability to conduct </w:t>
      </w:r>
      <w:r w:rsidRPr="00BE3045">
        <w:rPr>
          <w:rFonts w:asciiTheme="majorHAnsi" w:eastAsiaTheme="majorEastAsia" w:hAnsiTheme="majorHAnsi" w:cstheme="majorBidi"/>
          <w:b/>
          <w:bCs/>
          <w:sz w:val="26"/>
          <w:szCs w:val="26"/>
          <w:lang w:val="en-US"/>
        </w:rPr>
        <w:t>searches based on specific words or phrases</w:t>
      </w:r>
      <w:r w:rsidRPr="2F2E6B3E">
        <w:rPr>
          <w:rFonts w:asciiTheme="majorHAnsi" w:eastAsiaTheme="majorEastAsia" w:hAnsiTheme="majorHAnsi" w:cstheme="majorBidi"/>
          <w:sz w:val="26"/>
          <w:szCs w:val="26"/>
          <w:lang w:val="en-US"/>
        </w:rPr>
        <w:t xml:space="preserve">, and the </w:t>
      </w:r>
      <w:r w:rsidRPr="00BE3045">
        <w:rPr>
          <w:rFonts w:asciiTheme="majorHAnsi" w:eastAsiaTheme="majorEastAsia" w:hAnsiTheme="majorHAnsi" w:cstheme="majorBidi"/>
          <w:b/>
          <w:bCs/>
          <w:sz w:val="26"/>
          <w:szCs w:val="26"/>
          <w:lang w:val="en-US"/>
        </w:rPr>
        <w:t>use of filter</w:t>
      </w:r>
      <w:r w:rsidRPr="2F2E6B3E">
        <w:rPr>
          <w:rFonts w:asciiTheme="majorHAnsi" w:eastAsiaTheme="majorEastAsia" w:hAnsiTheme="majorHAnsi" w:cstheme="majorBidi"/>
          <w:sz w:val="26"/>
          <w:szCs w:val="26"/>
          <w:lang w:val="en-US"/>
        </w:rPr>
        <w:t>s to narrow down searches to specific domains or time frames. This allows for more precise and relevant search results, facilitating efficient data retrieval.</w:t>
      </w:r>
    </w:p>
    <w:p w14:paraId="27F92ECD" w14:textId="54630BE9" w:rsidR="660B84E9" w:rsidRDefault="53ADABA0" w:rsidP="49C25D49">
      <w:pPr>
        <w:rPr>
          <w:rFonts w:asciiTheme="majorHAnsi" w:eastAsiaTheme="majorEastAsia" w:hAnsiTheme="majorHAnsi" w:cstheme="majorBidi"/>
          <w:sz w:val="26"/>
          <w:szCs w:val="26"/>
          <w:lang w:val="en-US"/>
        </w:rPr>
      </w:pPr>
      <w:r w:rsidRPr="49C25D49">
        <w:rPr>
          <w:rFonts w:asciiTheme="majorHAnsi" w:eastAsiaTheme="majorEastAsia" w:hAnsiTheme="majorHAnsi" w:cstheme="majorBidi"/>
          <w:sz w:val="26"/>
          <w:szCs w:val="26"/>
          <w:lang w:val="en-US"/>
        </w:rPr>
        <w:t xml:space="preserve">In the “other” section respondents mentioned the ability to search for specific visual or audio objects via </w:t>
      </w:r>
      <w:r w:rsidRPr="49C25D49">
        <w:rPr>
          <w:rFonts w:asciiTheme="majorHAnsi" w:eastAsiaTheme="majorEastAsia" w:hAnsiTheme="majorHAnsi" w:cstheme="majorBidi"/>
          <w:b/>
          <w:bCs/>
          <w:sz w:val="26"/>
          <w:szCs w:val="26"/>
          <w:lang w:val="en-US"/>
        </w:rPr>
        <w:t>image or sound recognition</w:t>
      </w:r>
      <w:r w:rsidRPr="49C25D49">
        <w:rPr>
          <w:rFonts w:asciiTheme="majorHAnsi" w:eastAsiaTheme="majorEastAsia" w:hAnsiTheme="majorHAnsi" w:cstheme="majorBidi"/>
          <w:sz w:val="26"/>
          <w:szCs w:val="26"/>
          <w:lang w:val="en-US"/>
        </w:rPr>
        <w:t>.</w:t>
      </w:r>
      <w:r w:rsidR="42814C44" w:rsidRPr="49C25D49">
        <w:rPr>
          <w:rFonts w:asciiTheme="majorHAnsi" w:eastAsiaTheme="majorEastAsia" w:hAnsiTheme="majorHAnsi" w:cstheme="majorBidi"/>
          <w:sz w:val="26"/>
          <w:szCs w:val="26"/>
          <w:lang w:val="en-US"/>
        </w:rPr>
        <w:t xml:space="preserve"> </w:t>
      </w:r>
      <w:r w:rsidR="00D472C9" w:rsidRPr="49C25D49">
        <w:rPr>
          <w:rFonts w:asciiTheme="majorHAnsi" w:eastAsiaTheme="majorEastAsia" w:hAnsiTheme="majorHAnsi" w:cstheme="majorBidi"/>
          <w:sz w:val="26"/>
          <w:szCs w:val="26"/>
          <w:lang w:val="en-US"/>
        </w:rPr>
        <w:t>T</w:t>
      </w:r>
      <w:r w:rsidR="42814C44" w:rsidRPr="49C25D49">
        <w:rPr>
          <w:rFonts w:asciiTheme="majorHAnsi" w:eastAsiaTheme="majorEastAsia" w:hAnsiTheme="majorHAnsi" w:cstheme="majorBidi"/>
          <w:sz w:val="26"/>
          <w:szCs w:val="26"/>
          <w:lang w:val="en-US"/>
        </w:rPr>
        <w:t xml:space="preserve">he ability to </w:t>
      </w:r>
      <w:r w:rsidR="00D472C9" w:rsidRPr="49C25D49">
        <w:rPr>
          <w:rFonts w:asciiTheme="majorHAnsi" w:eastAsiaTheme="majorEastAsia" w:hAnsiTheme="majorHAnsi" w:cstheme="majorBidi"/>
          <w:sz w:val="26"/>
          <w:szCs w:val="26"/>
          <w:lang w:val="en-US"/>
        </w:rPr>
        <w:t xml:space="preserve">search for posts that cite or repost other messages </w:t>
      </w:r>
      <w:r w:rsidR="42814C44" w:rsidRPr="49C25D49">
        <w:rPr>
          <w:rFonts w:asciiTheme="majorHAnsi" w:eastAsiaTheme="majorEastAsia" w:hAnsiTheme="majorHAnsi" w:cstheme="majorBidi"/>
          <w:sz w:val="26"/>
          <w:szCs w:val="26"/>
          <w:lang w:val="en-US"/>
        </w:rPr>
        <w:t xml:space="preserve">received a lower importance ranking of </w:t>
      </w:r>
      <w:r w:rsidR="43B739ED" w:rsidRPr="49C25D49">
        <w:rPr>
          <w:rFonts w:asciiTheme="majorHAnsi" w:eastAsiaTheme="majorEastAsia" w:hAnsiTheme="majorHAnsi" w:cstheme="majorBidi"/>
          <w:sz w:val="26"/>
          <w:szCs w:val="26"/>
          <w:lang w:val="en-US"/>
        </w:rPr>
        <w:t xml:space="preserve">all </w:t>
      </w:r>
      <w:r w:rsidR="42814C44" w:rsidRPr="49C25D49">
        <w:rPr>
          <w:rFonts w:asciiTheme="majorHAnsi" w:eastAsiaTheme="majorEastAsia" w:hAnsiTheme="majorHAnsi" w:cstheme="majorBidi"/>
          <w:sz w:val="26"/>
          <w:szCs w:val="26"/>
          <w:lang w:val="en-US"/>
        </w:rPr>
        <w:t>14</w:t>
      </w:r>
      <w:r w:rsidR="1E1F5365" w:rsidRPr="49C25D49">
        <w:rPr>
          <w:rFonts w:asciiTheme="majorHAnsi" w:eastAsiaTheme="majorEastAsia" w:hAnsiTheme="majorHAnsi" w:cstheme="majorBidi"/>
          <w:sz w:val="26"/>
          <w:szCs w:val="26"/>
          <w:lang w:val="en-US"/>
        </w:rPr>
        <w:t xml:space="preserve"> options</w:t>
      </w:r>
      <w:r w:rsidR="42814C44" w:rsidRPr="49C25D49">
        <w:rPr>
          <w:rFonts w:asciiTheme="majorHAnsi" w:eastAsiaTheme="majorEastAsia" w:hAnsiTheme="majorHAnsi" w:cstheme="majorBidi"/>
          <w:sz w:val="26"/>
          <w:szCs w:val="26"/>
          <w:lang w:val="en-US"/>
        </w:rPr>
        <w:t>.</w:t>
      </w:r>
    </w:p>
    <w:p w14:paraId="59D6DC63" w14:textId="7883E45F" w:rsidR="49C25D49" w:rsidRDefault="49C25D49" w:rsidP="49C25D49">
      <w:pPr>
        <w:rPr>
          <w:rFonts w:asciiTheme="majorHAnsi" w:eastAsiaTheme="majorEastAsia" w:hAnsiTheme="majorHAnsi" w:cstheme="majorBidi"/>
          <w:sz w:val="26"/>
          <w:szCs w:val="26"/>
          <w:lang w:val="en-US"/>
        </w:rPr>
      </w:pPr>
    </w:p>
    <w:p w14:paraId="25D60AFD" w14:textId="05C7C181" w:rsidR="3687C8AA" w:rsidRDefault="7E51B611" w:rsidP="6A1DC890">
      <w:pPr>
        <w:rPr>
          <w:lang w:val="en-US"/>
        </w:rPr>
      </w:pPr>
      <w:r>
        <w:rPr>
          <w:noProof/>
        </w:rPr>
        <w:drawing>
          <wp:inline distT="0" distB="0" distL="0" distR="0" wp14:anchorId="629107B1" wp14:editId="7399BEDE">
            <wp:extent cx="5493025" cy="4716142"/>
            <wp:effectExtent l="0" t="0" r="0" b="0"/>
            <wp:docPr id="1773640028" name="Picture 1773640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3640028"/>
                    <pic:cNvPicPr/>
                  </pic:nvPicPr>
                  <pic:blipFill>
                    <a:blip r:embed="rId17">
                      <a:extLst>
                        <a:ext uri="{28A0092B-C50C-407E-A947-70E740481C1C}">
                          <a14:useLocalDpi xmlns:a14="http://schemas.microsoft.com/office/drawing/2010/main" val="0"/>
                        </a:ext>
                      </a:extLst>
                    </a:blip>
                    <a:stretch>
                      <a:fillRect/>
                    </a:stretch>
                  </pic:blipFill>
                  <pic:spPr>
                    <a:xfrm>
                      <a:off x="0" y="0"/>
                      <a:ext cx="5493025" cy="4716142"/>
                    </a:xfrm>
                    <a:prstGeom prst="rect">
                      <a:avLst/>
                    </a:prstGeom>
                  </pic:spPr>
                </pic:pic>
              </a:graphicData>
            </a:graphic>
          </wp:inline>
        </w:drawing>
      </w:r>
    </w:p>
    <w:p w14:paraId="176934B7" w14:textId="02023530" w:rsidR="3687C8AA" w:rsidRPr="000C4E73" w:rsidRDefault="000C4E73" w:rsidP="2F2E6B3E">
      <w:pPr>
        <w:rPr>
          <w:i/>
          <w:iCs/>
          <w:sz w:val="18"/>
          <w:szCs w:val="18"/>
          <w:lang w:val="en-US"/>
        </w:rPr>
      </w:pPr>
      <w:r w:rsidRPr="000C4E73">
        <w:rPr>
          <w:i/>
          <w:iCs/>
          <w:sz w:val="18"/>
          <w:szCs w:val="18"/>
          <w:lang w:val="en-US"/>
        </w:rPr>
        <w:t>Note: Respondents were asked to rank the items from most useful (ranked as 1) to least useful (ranked as 14). A lower number indicates a higher usefulness.</w:t>
      </w:r>
      <w:r w:rsidR="00B43889">
        <w:rPr>
          <w:i/>
          <w:iCs/>
          <w:sz w:val="18"/>
          <w:szCs w:val="18"/>
          <w:lang w:val="en-US"/>
        </w:rPr>
        <w:t xml:space="preserve"> This graph is not included in the Tableau dashboard</w:t>
      </w:r>
      <w:r w:rsidR="00B56B8A">
        <w:rPr>
          <w:i/>
          <w:iCs/>
          <w:sz w:val="18"/>
          <w:szCs w:val="18"/>
          <w:lang w:val="en-US"/>
        </w:rPr>
        <w:t xml:space="preserve"> since this question was not presented to everyone, only the respondents who indicated “Advanced search” as “Very Important”.</w:t>
      </w:r>
    </w:p>
    <w:p w14:paraId="13584DFC" w14:textId="3BC94C5D" w:rsidR="3687C8AA" w:rsidRDefault="129D75D0" w:rsidP="136BE889">
      <w:pPr>
        <w:pStyle w:val="Heading3"/>
        <w:rPr>
          <w:b/>
          <w:bCs/>
          <w:sz w:val="22"/>
          <w:szCs w:val="22"/>
          <w:lang w:val="en-US"/>
        </w:rPr>
      </w:pPr>
      <w:bookmarkStart w:id="90" w:name="_Toc906701238"/>
      <w:bookmarkStart w:id="91" w:name="_Toc1237829076"/>
      <w:bookmarkStart w:id="92" w:name="_Toc576357260"/>
      <w:bookmarkStart w:id="93" w:name="_Toc1210841192"/>
      <w:bookmarkStart w:id="94" w:name="_Toc561991983"/>
      <w:bookmarkStart w:id="95" w:name="_Toc838712684"/>
      <w:bookmarkStart w:id="96" w:name="_Toc748401893"/>
      <w:r w:rsidRPr="688958C8">
        <w:rPr>
          <w:lang w:val="en-US"/>
        </w:rPr>
        <w:lastRenderedPageBreak/>
        <w:t>3.3.2</w:t>
      </w:r>
      <w:r w:rsidR="3931A38A" w:rsidRPr="688958C8">
        <w:rPr>
          <w:lang w:val="en-US"/>
        </w:rPr>
        <w:t xml:space="preserve"> Search results</w:t>
      </w:r>
      <w:bookmarkEnd w:id="90"/>
      <w:bookmarkEnd w:id="91"/>
      <w:bookmarkEnd w:id="92"/>
      <w:bookmarkEnd w:id="93"/>
      <w:bookmarkEnd w:id="94"/>
      <w:bookmarkEnd w:id="95"/>
      <w:bookmarkEnd w:id="96"/>
    </w:p>
    <w:p w14:paraId="38C08B31" w14:textId="26965931" w:rsidR="3687C8AA" w:rsidRDefault="5C0F0FCB" w:rsidP="136BE889">
      <w:pPr>
        <w:spacing w:before="240" w:after="240"/>
        <w:rPr>
          <w:rFonts w:asciiTheme="majorHAnsi" w:eastAsiaTheme="majorEastAsia" w:hAnsiTheme="majorHAnsi" w:cstheme="majorBidi"/>
          <w:sz w:val="26"/>
          <w:szCs w:val="26"/>
          <w:lang w:val="en-US"/>
        </w:rPr>
      </w:pPr>
      <w:r w:rsidRPr="2F2E6B3E">
        <w:rPr>
          <w:rFonts w:asciiTheme="majorHAnsi" w:eastAsiaTheme="majorEastAsia" w:hAnsiTheme="majorHAnsi" w:cstheme="majorBidi"/>
          <w:sz w:val="26"/>
          <w:szCs w:val="26"/>
          <w:lang w:val="en-US"/>
        </w:rPr>
        <w:t xml:space="preserve">The chart reveals that users place the highest value on practical and functional features that enhance usability and accessibility. For example, the </w:t>
      </w:r>
      <w:r w:rsidRPr="0024234D">
        <w:rPr>
          <w:rFonts w:asciiTheme="majorHAnsi" w:eastAsiaTheme="majorEastAsia" w:hAnsiTheme="majorHAnsi" w:cstheme="majorBidi"/>
          <w:b/>
          <w:bCs/>
          <w:sz w:val="26"/>
          <w:szCs w:val="26"/>
          <w:lang w:val="en-US"/>
        </w:rPr>
        <w:t>ability to export and download search results</w:t>
      </w:r>
      <w:r w:rsidRPr="2F2E6B3E">
        <w:rPr>
          <w:rFonts w:asciiTheme="majorHAnsi" w:eastAsiaTheme="majorEastAsia" w:hAnsiTheme="majorHAnsi" w:cstheme="majorBidi"/>
          <w:sz w:val="26"/>
          <w:szCs w:val="26"/>
          <w:lang w:val="en-US"/>
        </w:rPr>
        <w:t xml:space="preserve"> is considered </w:t>
      </w:r>
      <w:r w:rsidRPr="2F2E6B3E">
        <w:rPr>
          <w:rFonts w:asciiTheme="majorHAnsi" w:eastAsiaTheme="majorEastAsia" w:hAnsiTheme="majorHAnsi" w:cstheme="majorBidi"/>
          <w:i/>
          <w:iCs/>
          <w:sz w:val="26"/>
          <w:szCs w:val="26"/>
          <w:lang w:val="en-US"/>
        </w:rPr>
        <w:t>very important</w:t>
      </w:r>
      <w:r w:rsidRPr="2F2E6B3E">
        <w:rPr>
          <w:rFonts w:asciiTheme="majorHAnsi" w:eastAsiaTheme="majorEastAsia" w:hAnsiTheme="majorHAnsi" w:cstheme="majorBidi"/>
          <w:sz w:val="26"/>
          <w:szCs w:val="26"/>
          <w:lang w:val="en-US"/>
        </w:rPr>
        <w:t xml:space="preserve"> by a significant majority of respondents (77%). Similarly, </w:t>
      </w:r>
      <w:r w:rsidRPr="0024234D">
        <w:rPr>
          <w:rFonts w:asciiTheme="majorHAnsi" w:eastAsiaTheme="majorEastAsia" w:hAnsiTheme="majorHAnsi" w:cstheme="majorBidi"/>
          <w:b/>
          <w:bCs/>
          <w:sz w:val="26"/>
          <w:szCs w:val="26"/>
          <w:lang w:val="en-US"/>
        </w:rPr>
        <w:t>filtering options</w:t>
      </w:r>
      <w:r w:rsidRPr="2F2E6B3E">
        <w:rPr>
          <w:rFonts w:asciiTheme="majorHAnsi" w:eastAsiaTheme="majorEastAsia" w:hAnsiTheme="majorHAnsi" w:cstheme="majorBidi"/>
          <w:sz w:val="26"/>
          <w:szCs w:val="26"/>
          <w:lang w:val="en-US"/>
        </w:rPr>
        <w:t>—such as filtering by content type, location, or capture date—are rated as very important by 70% of users.</w:t>
      </w:r>
    </w:p>
    <w:p w14:paraId="50083450" w14:textId="220401A1" w:rsidR="3687C8AA" w:rsidRDefault="5C0F0FCB" w:rsidP="136BE889">
      <w:pPr>
        <w:spacing w:before="240" w:after="240"/>
        <w:rPr>
          <w:rFonts w:asciiTheme="majorHAnsi" w:eastAsiaTheme="majorEastAsia" w:hAnsiTheme="majorHAnsi" w:cstheme="majorBidi"/>
          <w:sz w:val="26"/>
          <w:szCs w:val="26"/>
          <w:lang w:val="en-US"/>
        </w:rPr>
      </w:pPr>
      <w:r w:rsidRPr="2F2E6B3E">
        <w:rPr>
          <w:rFonts w:asciiTheme="majorHAnsi" w:eastAsiaTheme="majorEastAsia" w:hAnsiTheme="majorHAnsi" w:cstheme="majorBidi"/>
          <w:sz w:val="26"/>
          <w:szCs w:val="26"/>
          <w:lang w:val="en-US"/>
        </w:rPr>
        <w:t xml:space="preserve">Another highly valued feature is having </w:t>
      </w:r>
      <w:r w:rsidRPr="0024234D">
        <w:rPr>
          <w:rFonts w:asciiTheme="majorHAnsi" w:eastAsiaTheme="majorEastAsia" w:hAnsiTheme="majorHAnsi" w:cstheme="majorBidi"/>
          <w:b/>
          <w:bCs/>
          <w:sz w:val="26"/>
          <w:szCs w:val="26"/>
          <w:lang w:val="en-US"/>
        </w:rPr>
        <w:t>clear information about rights and access</w:t>
      </w:r>
      <w:r w:rsidRPr="2F2E6B3E">
        <w:rPr>
          <w:rFonts w:asciiTheme="majorHAnsi" w:eastAsiaTheme="majorEastAsia" w:hAnsiTheme="majorHAnsi" w:cstheme="majorBidi"/>
          <w:sz w:val="26"/>
          <w:szCs w:val="26"/>
          <w:lang w:val="en-US"/>
        </w:rPr>
        <w:t xml:space="preserve"> conditions, which is essential for ethical and legal use of archived content. This was rated very important by 66% of users. The ability to </w:t>
      </w:r>
      <w:r w:rsidRPr="0024234D">
        <w:rPr>
          <w:rFonts w:asciiTheme="majorHAnsi" w:eastAsiaTheme="majorEastAsia" w:hAnsiTheme="majorHAnsi" w:cstheme="majorBidi"/>
          <w:b/>
          <w:bCs/>
          <w:sz w:val="26"/>
          <w:szCs w:val="26"/>
          <w:lang w:val="en-US"/>
        </w:rPr>
        <w:t>sort and rank results</w:t>
      </w:r>
      <w:r w:rsidRPr="2F2E6B3E">
        <w:rPr>
          <w:rFonts w:asciiTheme="majorHAnsi" w:eastAsiaTheme="majorEastAsia" w:hAnsiTheme="majorHAnsi" w:cstheme="majorBidi"/>
          <w:sz w:val="26"/>
          <w:szCs w:val="26"/>
          <w:lang w:val="en-US"/>
        </w:rPr>
        <w:t xml:space="preserve"> (such as relevance or chronological order) also scored highly, with 57% rating it as very important.</w:t>
      </w:r>
    </w:p>
    <w:p w14:paraId="3B475542" w14:textId="562ABF5B" w:rsidR="3687C8AA" w:rsidRDefault="5C0F0FCB" w:rsidP="136BE889">
      <w:pPr>
        <w:spacing w:before="240" w:after="240"/>
        <w:rPr>
          <w:rFonts w:asciiTheme="majorHAnsi" w:eastAsiaTheme="majorEastAsia" w:hAnsiTheme="majorHAnsi" w:cstheme="majorBidi"/>
          <w:sz w:val="26"/>
          <w:szCs w:val="26"/>
          <w:lang w:val="en-US"/>
        </w:rPr>
      </w:pPr>
      <w:r w:rsidRPr="2F2E6B3E">
        <w:rPr>
          <w:rFonts w:asciiTheme="majorHAnsi" w:eastAsiaTheme="majorEastAsia" w:hAnsiTheme="majorHAnsi" w:cstheme="majorBidi"/>
          <w:sz w:val="26"/>
          <w:szCs w:val="26"/>
          <w:lang w:val="en-US"/>
        </w:rPr>
        <w:t xml:space="preserve">Several features are seen as </w:t>
      </w:r>
      <w:r w:rsidRPr="0024234D">
        <w:rPr>
          <w:rFonts w:asciiTheme="majorHAnsi" w:eastAsiaTheme="majorEastAsia" w:hAnsiTheme="majorHAnsi" w:cstheme="majorBidi"/>
          <w:b/>
          <w:bCs/>
          <w:sz w:val="26"/>
          <w:szCs w:val="26"/>
          <w:lang w:val="en-US"/>
        </w:rPr>
        <w:t>somewhat important</w:t>
      </w:r>
      <w:r w:rsidRPr="2F2E6B3E">
        <w:rPr>
          <w:rFonts w:asciiTheme="majorHAnsi" w:eastAsiaTheme="majorEastAsia" w:hAnsiTheme="majorHAnsi" w:cstheme="majorBidi"/>
          <w:sz w:val="26"/>
          <w:szCs w:val="26"/>
          <w:lang w:val="en-US"/>
        </w:rPr>
        <w:t xml:space="preserve"> rather than critical. These include a </w:t>
      </w:r>
      <w:r w:rsidRPr="0024234D">
        <w:rPr>
          <w:rFonts w:asciiTheme="majorHAnsi" w:eastAsiaTheme="majorEastAsia" w:hAnsiTheme="majorHAnsi" w:cstheme="majorBidi"/>
          <w:b/>
          <w:bCs/>
          <w:sz w:val="26"/>
          <w:szCs w:val="26"/>
          <w:lang w:val="en-US"/>
        </w:rPr>
        <w:t>temporal overview</w:t>
      </w:r>
      <w:r w:rsidRPr="2F2E6B3E">
        <w:rPr>
          <w:rFonts w:asciiTheme="majorHAnsi" w:eastAsiaTheme="majorEastAsia" w:hAnsiTheme="majorHAnsi" w:cstheme="majorBidi"/>
          <w:sz w:val="26"/>
          <w:szCs w:val="26"/>
          <w:lang w:val="en-US"/>
        </w:rPr>
        <w:t xml:space="preserve"> with visualization options (like a calendar view), an </w:t>
      </w:r>
      <w:r w:rsidRPr="0024234D">
        <w:rPr>
          <w:rFonts w:asciiTheme="majorHAnsi" w:eastAsiaTheme="majorEastAsia" w:hAnsiTheme="majorHAnsi" w:cstheme="majorBidi"/>
          <w:b/>
          <w:bCs/>
          <w:sz w:val="26"/>
          <w:szCs w:val="26"/>
          <w:lang w:val="en-US"/>
        </w:rPr>
        <w:t>overview of all URLs</w:t>
      </w:r>
      <w:r w:rsidRPr="2F2E6B3E">
        <w:rPr>
          <w:rFonts w:asciiTheme="majorHAnsi" w:eastAsiaTheme="majorEastAsia" w:hAnsiTheme="majorHAnsi" w:cstheme="majorBidi"/>
          <w:sz w:val="26"/>
          <w:szCs w:val="26"/>
          <w:lang w:val="en-US"/>
        </w:rPr>
        <w:t xml:space="preserve"> included in the results, and guidelines for citing content. These features still add value but are not seen as essential by most users.</w:t>
      </w:r>
    </w:p>
    <w:p w14:paraId="6332C521" w14:textId="5484C591" w:rsidR="3687C8AA" w:rsidRDefault="5C0F0FCB" w:rsidP="136BE889">
      <w:pPr>
        <w:spacing w:before="240" w:after="240"/>
        <w:rPr>
          <w:rFonts w:asciiTheme="majorHAnsi" w:eastAsiaTheme="majorEastAsia" w:hAnsiTheme="majorHAnsi" w:cstheme="majorBidi"/>
          <w:sz w:val="26"/>
          <w:szCs w:val="26"/>
          <w:lang w:val="en-US"/>
        </w:rPr>
      </w:pPr>
      <w:r w:rsidRPr="2F2E6B3E">
        <w:rPr>
          <w:rFonts w:asciiTheme="majorHAnsi" w:eastAsiaTheme="majorEastAsia" w:hAnsiTheme="majorHAnsi" w:cstheme="majorBidi"/>
          <w:sz w:val="26"/>
          <w:szCs w:val="26"/>
          <w:lang w:val="en-US"/>
        </w:rPr>
        <w:t xml:space="preserve">Features such as </w:t>
      </w:r>
      <w:r w:rsidRPr="0024234D">
        <w:rPr>
          <w:rFonts w:asciiTheme="majorHAnsi" w:eastAsiaTheme="majorEastAsia" w:hAnsiTheme="majorHAnsi" w:cstheme="majorBidi"/>
          <w:b/>
          <w:bCs/>
          <w:sz w:val="26"/>
          <w:szCs w:val="26"/>
          <w:lang w:val="en-US"/>
        </w:rPr>
        <w:t>automatic links to similar items, site structure graphs, and summary statistics</w:t>
      </w:r>
      <w:r w:rsidRPr="2F2E6B3E">
        <w:rPr>
          <w:rFonts w:asciiTheme="majorHAnsi" w:eastAsiaTheme="majorEastAsia" w:hAnsiTheme="majorHAnsi" w:cstheme="majorBidi"/>
          <w:sz w:val="26"/>
          <w:szCs w:val="26"/>
          <w:lang w:val="en-US"/>
        </w:rPr>
        <w:t xml:space="preserve"> are generally </w:t>
      </w:r>
      <w:r w:rsidRPr="0024234D">
        <w:rPr>
          <w:rFonts w:asciiTheme="majorHAnsi" w:eastAsiaTheme="majorEastAsia" w:hAnsiTheme="majorHAnsi" w:cstheme="majorBidi"/>
          <w:b/>
          <w:bCs/>
          <w:sz w:val="26"/>
          <w:szCs w:val="26"/>
          <w:lang w:val="en-US"/>
        </w:rPr>
        <w:t>rated lower</w:t>
      </w:r>
      <w:r w:rsidRPr="2F2E6B3E">
        <w:rPr>
          <w:rFonts w:asciiTheme="majorHAnsi" w:eastAsiaTheme="majorEastAsia" w:hAnsiTheme="majorHAnsi" w:cstheme="majorBidi"/>
          <w:sz w:val="26"/>
          <w:szCs w:val="26"/>
          <w:lang w:val="en-US"/>
        </w:rPr>
        <w:t xml:space="preserve"> in importance. Many users marked them as only somewhat important or even not important at all. The lowest-rated features include </w:t>
      </w:r>
      <w:r w:rsidRPr="0024234D">
        <w:rPr>
          <w:rFonts w:asciiTheme="majorHAnsi" w:eastAsiaTheme="majorEastAsia" w:hAnsiTheme="majorHAnsi" w:cstheme="majorBidi"/>
          <w:b/>
          <w:bCs/>
          <w:sz w:val="26"/>
          <w:szCs w:val="26"/>
          <w:lang w:val="en-US"/>
        </w:rPr>
        <w:t>buttons for sharing search results and the integration of automatic narrative creation</w:t>
      </w:r>
      <w:r w:rsidRPr="2F2E6B3E">
        <w:rPr>
          <w:rFonts w:asciiTheme="majorHAnsi" w:eastAsiaTheme="majorEastAsia" w:hAnsiTheme="majorHAnsi" w:cstheme="majorBidi"/>
          <w:sz w:val="26"/>
          <w:szCs w:val="26"/>
          <w:lang w:val="en-US"/>
        </w:rPr>
        <w:t xml:space="preserve">, which were considered </w:t>
      </w:r>
      <w:r w:rsidRPr="0024234D">
        <w:rPr>
          <w:rFonts w:asciiTheme="majorHAnsi" w:eastAsiaTheme="majorEastAsia" w:hAnsiTheme="majorHAnsi" w:cstheme="majorBidi"/>
          <w:b/>
          <w:bCs/>
          <w:sz w:val="26"/>
          <w:szCs w:val="26"/>
          <w:lang w:val="en-US"/>
        </w:rPr>
        <w:t>not important</w:t>
      </w:r>
      <w:r w:rsidRPr="2F2E6B3E">
        <w:rPr>
          <w:rFonts w:asciiTheme="majorHAnsi" w:eastAsiaTheme="majorEastAsia" w:hAnsiTheme="majorHAnsi" w:cstheme="majorBidi"/>
          <w:sz w:val="26"/>
          <w:szCs w:val="26"/>
          <w:lang w:val="en-US"/>
        </w:rPr>
        <w:t xml:space="preserve"> by over 40% of users.</w:t>
      </w:r>
    </w:p>
    <w:p w14:paraId="183ECCD3" w14:textId="502EE674" w:rsidR="3687C8AA" w:rsidRDefault="5C0F0FCB" w:rsidP="49C25D49">
      <w:pPr>
        <w:spacing w:before="240" w:after="240"/>
        <w:rPr>
          <w:rFonts w:asciiTheme="majorHAnsi" w:eastAsiaTheme="majorEastAsia" w:hAnsiTheme="majorHAnsi" w:cstheme="majorBidi"/>
          <w:sz w:val="26"/>
          <w:szCs w:val="26"/>
          <w:lang w:val="en-US"/>
        </w:rPr>
      </w:pPr>
      <w:r w:rsidRPr="49C25D49">
        <w:rPr>
          <w:rFonts w:asciiTheme="majorHAnsi" w:eastAsiaTheme="majorEastAsia" w:hAnsiTheme="majorHAnsi" w:cstheme="majorBidi"/>
          <w:sz w:val="26"/>
          <w:szCs w:val="26"/>
          <w:lang w:val="en-US"/>
        </w:rPr>
        <w:t xml:space="preserve">In addition to the listed features, there was </w:t>
      </w:r>
      <w:r w:rsidRPr="49C25D49">
        <w:rPr>
          <w:rFonts w:asciiTheme="majorHAnsi" w:eastAsiaTheme="majorEastAsia" w:hAnsiTheme="majorHAnsi" w:cstheme="majorBidi"/>
          <w:b/>
          <w:bCs/>
          <w:sz w:val="26"/>
          <w:szCs w:val="26"/>
          <w:lang w:val="en-US"/>
        </w:rPr>
        <w:t>one “Other” response</w:t>
      </w:r>
      <w:r w:rsidRPr="49C25D49">
        <w:rPr>
          <w:rFonts w:asciiTheme="majorHAnsi" w:eastAsiaTheme="majorEastAsia" w:hAnsiTheme="majorHAnsi" w:cstheme="majorBidi"/>
          <w:sz w:val="26"/>
          <w:szCs w:val="26"/>
          <w:lang w:val="en-US"/>
        </w:rPr>
        <w:t xml:space="preserve"> submitted in the survey. This respondent noted that </w:t>
      </w:r>
      <w:r w:rsidRPr="49C25D49">
        <w:rPr>
          <w:rFonts w:asciiTheme="majorHAnsi" w:eastAsiaTheme="majorEastAsia" w:hAnsiTheme="majorHAnsi" w:cstheme="majorBidi"/>
          <w:b/>
          <w:bCs/>
          <w:sz w:val="26"/>
          <w:szCs w:val="26"/>
          <w:lang w:val="en-US"/>
        </w:rPr>
        <w:t>stable URIs for captures</w:t>
      </w:r>
      <w:r w:rsidRPr="49C25D49">
        <w:rPr>
          <w:rFonts w:asciiTheme="majorHAnsi" w:eastAsiaTheme="majorEastAsia" w:hAnsiTheme="majorHAnsi" w:cstheme="majorBidi"/>
          <w:sz w:val="26"/>
          <w:szCs w:val="26"/>
          <w:lang w:val="en-US"/>
        </w:rPr>
        <w:t xml:space="preserve"> are </w:t>
      </w:r>
      <w:r w:rsidRPr="49C25D49">
        <w:rPr>
          <w:rFonts w:asciiTheme="majorHAnsi" w:eastAsiaTheme="majorEastAsia" w:hAnsiTheme="majorHAnsi" w:cstheme="majorBidi"/>
          <w:i/>
          <w:iCs/>
          <w:sz w:val="26"/>
          <w:szCs w:val="26"/>
          <w:lang w:val="en-US"/>
        </w:rPr>
        <w:t>very important</w:t>
      </w:r>
      <w:r w:rsidRPr="49C25D49">
        <w:rPr>
          <w:rFonts w:asciiTheme="majorHAnsi" w:eastAsiaTheme="majorEastAsia" w:hAnsiTheme="majorHAnsi" w:cstheme="majorBidi"/>
          <w:sz w:val="26"/>
          <w:szCs w:val="26"/>
          <w:lang w:val="en-US"/>
        </w:rPr>
        <w:t>, emphasizing the value of persistent links for referencing specific archived content reliably over time.</w:t>
      </w:r>
    </w:p>
    <w:p w14:paraId="0B9CD537" w14:textId="76571911" w:rsidR="3687C8AA" w:rsidRDefault="3687C8AA" w:rsidP="6A1DC890">
      <w:pPr>
        <w:rPr>
          <w:lang w:val="en-US"/>
        </w:rPr>
      </w:pPr>
    </w:p>
    <w:p w14:paraId="40BF5E34" w14:textId="77777777" w:rsidR="00B7628B" w:rsidRDefault="00B7628B" w:rsidP="136BE889">
      <w:pPr>
        <w:rPr>
          <w:rFonts w:asciiTheme="majorHAnsi" w:eastAsiaTheme="majorEastAsia" w:hAnsiTheme="majorHAnsi" w:cstheme="majorBidi"/>
          <w:b/>
          <w:bCs/>
          <w:i/>
          <w:iCs/>
          <w:sz w:val="26"/>
          <w:szCs w:val="26"/>
          <w:lang w:val="en-US"/>
        </w:rPr>
        <w:sectPr w:rsidR="00B7628B" w:rsidSect="00B61F80">
          <w:pgSz w:w="11909" w:h="16834"/>
          <w:pgMar w:top="1440" w:right="1440" w:bottom="1440" w:left="1440" w:header="720" w:footer="720" w:gutter="0"/>
          <w:pgNumType w:start="0"/>
          <w:cols w:space="720"/>
          <w:titlePg/>
        </w:sectPr>
      </w:pPr>
    </w:p>
    <w:p w14:paraId="088DC723" w14:textId="77777777" w:rsidR="00B7628B" w:rsidRDefault="3D5172DE" w:rsidP="00B7628B">
      <w:pPr>
        <w:ind w:left="-900"/>
        <w:rPr>
          <w:rFonts w:asciiTheme="majorHAnsi" w:eastAsiaTheme="majorEastAsia" w:hAnsiTheme="majorHAnsi" w:cstheme="majorBidi"/>
          <w:b/>
          <w:bCs/>
          <w:i/>
          <w:iCs/>
          <w:sz w:val="26"/>
          <w:szCs w:val="26"/>
          <w:lang w:val="en-US"/>
        </w:rPr>
        <w:sectPr w:rsidR="00B7628B" w:rsidSect="00B7628B">
          <w:pgSz w:w="16834" w:h="11909" w:orient="landscape"/>
          <w:pgMar w:top="540" w:right="1440" w:bottom="1440" w:left="1440" w:header="720" w:footer="720" w:gutter="0"/>
          <w:pgNumType w:start="0"/>
          <w:cols w:space="720"/>
          <w:titlePg/>
        </w:sectPr>
      </w:pPr>
      <w:r>
        <w:rPr>
          <w:noProof/>
        </w:rPr>
        <w:lastRenderedPageBreak/>
        <w:drawing>
          <wp:inline distT="0" distB="0" distL="0" distR="0" wp14:anchorId="566E662B" wp14:editId="12F73C07">
            <wp:extent cx="9753600" cy="6735016"/>
            <wp:effectExtent l="0" t="0" r="0" b="8890"/>
            <wp:docPr id="1459289663" name="Picture 1459289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9763990" cy="6742190"/>
                    </a:xfrm>
                    <a:prstGeom prst="rect">
                      <a:avLst/>
                    </a:prstGeom>
                  </pic:spPr>
                </pic:pic>
              </a:graphicData>
            </a:graphic>
          </wp:inline>
        </w:drawing>
      </w:r>
    </w:p>
    <w:p w14:paraId="3D1CF4C4" w14:textId="680895E6" w:rsidR="3687C8AA" w:rsidRDefault="3687C8AA" w:rsidP="136BE889">
      <w:pPr>
        <w:rPr>
          <w:rFonts w:asciiTheme="majorHAnsi" w:eastAsiaTheme="majorEastAsia" w:hAnsiTheme="majorHAnsi" w:cstheme="majorBidi"/>
          <w:b/>
          <w:bCs/>
          <w:i/>
          <w:iCs/>
          <w:sz w:val="26"/>
          <w:szCs w:val="26"/>
          <w:lang w:val="en-US"/>
        </w:rPr>
      </w:pPr>
    </w:p>
    <w:p w14:paraId="12629825" w14:textId="0488C968" w:rsidR="3687C8AA" w:rsidRDefault="1F1B2F36" w:rsidP="136BE889">
      <w:pPr>
        <w:rPr>
          <w:rFonts w:asciiTheme="majorHAnsi" w:eastAsiaTheme="majorEastAsia" w:hAnsiTheme="majorHAnsi" w:cstheme="majorBidi"/>
          <w:b/>
          <w:bCs/>
          <w:i/>
          <w:iCs/>
          <w:sz w:val="26"/>
          <w:szCs w:val="26"/>
          <w:lang w:val="en-US"/>
        </w:rPr>
      </w:pPr>
      <w:r w:rsidRPr="136BE889">
        <w:rPr>
          <w:rFonts w:asciiTheme="majorHAnsi" w:eastAsiaTheme="majorEastAsia" w:hAnsiTheme="majorHAnsi" w:cstheme="majorBidi"/>
          <w:b/>
          <w:bCs/>
          <w:i/>
          <w:iCs/>
          <w:sz w:val="26"/>
          <w:szCs w:val="26"/>
          <w:lang w:val="en-US"/>
        </w:rPr>
        <w:t>More detail on export and download</w:t>
      </w:r>
      <w:r w:rsidR="3DFFC4B6" w:rsidRPr="136BE889">
        <w:rPr>
          <w:rFonts w:asciiTheme="majorHAnsi" w:eastAsiaTheme="majorEastAsia" w:hAnsiTheme="majorHAnsi" w:cstheme="majorBidi"/>
          <w:b/>
          <w:bCs/>
          <w:i/>
          <w:iCs/>
          <w:sz w:val="26"/>
          <w:szCs w:val="26"/>
          <w:lang w:val="en-US"/>
        </w:rPr>
        <w:t xml:space="preserve"> (respondents who have indicated “export and download” as “very important”)</w:t>
      </w:r>
    </w:p>
    <w:p w14:paraId="7658714C" w14:textId="01E491C5" w:rsidR="400A1749" w:rsidRPr="000813BE" w:rsidRDefault="1EB9B2D3" w:rsidP="615EE001">
      <w:pPr>
        <w:spacing w:before="240" w:after="240"/>
        <w:rPr>
          <w:lang w:val="en-US"/>
        </w:rPr>
      </w:pPr>
      <w:r w:rsidRPr="2F2E6B3E">
        <w:rPr>
          <w:rFonts w:ascii="Calibri" w:eastAsia="Calibri" w:hAnsi="Calibri" w:cs="Calibri"/>
          <w:sz w:val="26"/>
          <w:szCs w:val="26"/>
          <w:lang w:val="en-US"/>
        </w:rPr>
        <w:t xml:space="preserve">Export and download functionalities are regarded as essential by many respondents, particularly for enabling further analysis and reuse of archived data. The ranking results show a clear </w:t>
      </w:r>
      <w:r w:rsidRPr="0024234D">
        <w:rPr>
          <w:rFonts w:ascii="Calibri" w:eastAsia="Calibri" w:hAnsi="Calibri" w:cs="Calibri"/>
          <w:b/>
          <w:bCs/>
          <w:sz w:val="26"/>
          <w:szCs w:val="26"/>
          <w:lang w:val="en-US"/>
        </w:rPr>
        <w:t xml:space="preserve">preference for formats that are versatile, structured, and widely supported </w:t>
      </w:r>
      <w:r w:rsidRPr="2F2E6B3E">
        <w:rPr>
          <w:rFonts w:ascii="Calibri" w:eastAsia="Calibri" w:hAnsi="Calibri" w:cs="Calibri"/>
          <w:sz w:val="26"/>
          <w:szCs w:val="26"/>
          <w:lang w:val="en-US"/>
        </w:rPr>
        <w:t>across research tools and workflows.</w:t>
      </w:r>
    </w:p>
    <w:p w14:paraId="4BA8E413" w14:textId="4F75C5CB" w:rsidR="400A1749" w:rsidRPr="000813BE" w:rsidRDefault="1EB9B2D3" w:rsidP="615EE001">
      <w:pPr>
        <w:spacing w:before="240" w:after="240"/>
        <w:rPr>
          <w:lang w:val="en-US"/>
        </w:rPr>
      </w:pPr>
      <w:r w:rsidRPr="0024234D">
        <w:rPr>
          <w:rFonts w:ascii="Calibri" w:eastAsia="Calibri" w:hAnsi="Calibri" w:cs="Calibri"/>
          <w:b/>
          <w:bCs/>
          <w:i/>
          <w:iCs/>
          <w:sz w:val="26"/>
          <w:szCs w:val="26"/>
          <w:lang w:val="en-US"/>
        </w:rPr>
        <w:t>CSV</w:t>
      </w:r>
      <w:r w:rsidRPr="0024234D">
        <w:rPr>
          <w:rFonts w:ascii="Calibri" w:eastAsia="Calibri" w:hAnsi="Calibri" w:cs="Calibri"/>
          <w:b/>
          <w:bCs/>
          <w:sz w:val="26"/>
          <w:szCs w:val="26"/>
          <w:lang w:val="en-US"/>
        </w:rPr>
        <w:t xml:space="preserve"> </w:t>
      </w:r>
      <w:r w:rsidRPr="2F2E6B3E">
        <w:rPr>
          <w:rFonts w:ascii="Calibri" w:eastAsia="Calibri" w:hAnsi="Calibri" w:cs="Calibri"/>
          <w:sz w:val="26"/>
          <w:szCs w:val="26"/>
          <w:lang w:val="en-US"/>
        </w:rPr>
        <w:t xml:space="preserve">ranked as the most </w:t>
      </w:r>
      <w:r w:rsidRPr="0024234D">
        <w:rPr>
          <w:rFonts w:ascii="Calibri" w:eastAsia="Calibri" w:hAnsi="Calibri" w:cs="Calibri"/>
          <w:b/>
          <w:bCs/>
          <w:sz w:val="26"/>
          <w:szCs w:val="26"/>
          <w:lang w:val="en-US"/>
        </w:rPr>
        <w:t xml:space="preserve">preferred </w:t>
      </w:r>
      <w:r w:rsidRPr="2F2E6B3E">
        <w:rPr>
          <w:rFonts w:ascii="Calibri" w:eastAsia="Calibri" w:hAnsi="Calibri" w:cs="Calibri"/>
          <w:sz w:val="26"/>
          <w:szCs w:val="26"/>
          <w:lang w:val="en-US"/>
        </w:rPr>
        <w:t xml:space="preserve">export format, with the lowest average rank (2.29), indicating strong favorability. This is likely due to its simplicity, compatibility, and ease of use in spreadsheets and data processing environments. Close behind were </w:t>
      </w:r>
      <w:r w:rsidRPr="0024234D">
        <w:rPr>
          <w:rFonts w:ascii="Calibri" w:eastAsia="Calibri" w:hAnsi="Calibri" w:cs="Calibri"/>
          <w:b/>
          <w:bCs/>
          <w:i/>
          <w:iCs/>
          <w:sz w:val="26"/>
          <w:szCs w:val="26"/>
          <w:lang w:val="en-US"/>
        </w:rPr>
        <w:t>JSON</w:t>
      </w:r>
      <w:r w:rsidRPr="0024234D">
        <w:rPr>
          <w:rFonts w:ascii="Calibri" w:eastAsia="Calibri" w:hAnsi="Calibri" w:cs="Calibri"/>
          <w:b/>
          <w:bCs/>
          <w:sz w:val="26"/>
          <w:szCs w:val="26"/>
          <w:lang w:val="en-US"/>
        </w:rPr>
        <w:t xml:space="preserve"> </w:t>
      </w:r>
      <w:r w:rsidRPr="2F2E6B3E">
        <w:rPr>
          <w:rFonts w:ascii="Calibri" w:eastAsia="Calibri" w:hAnsi="Calibri" w:cs="Calibri"/>
          <w:sz w:val="26"/>
          <w:szCs w:val="26"/>
          <w:lang w:val="en-US"/>
        </w:rPr>
        <w:t xml:space="preserve">and </w:t>
      </w:r>
      <w:r w:rsidRPr="0024234D">
        <w:rPr>
          <w:rFonts w:ascii="Calibri" w:eastAsia="Calibri" w:hAnsi="Calibri" w:cs="Calibri"/>
          <w:b/>
          <w:bCs/>
          <w:i/>
          <w:iCs/>
          <w:sz w:val="26"/>
          <w:szCs w:val="26"/>
          <w:lang w:val="en-US"/>
        </w:rPr>
        <w:t>TXT</w:t>
      </w:r>
      <w:r w:rsidRPr="0024234D">
        <w:rPr>
          <w:rFonts w:ascii="Calibri" w:eastAsia="Calibri" w:hAnsi="Calibri" w:cs="Calibri"/>
          <w:b/>
          <w:bCs/>
          <w:sz w:val="26"/>
          <w:szCs w:val="26"/>
          <w:lang w:val="en-US"/>
        </w:rPr>
        <w:t xml:space="preserve"> </w:t>
      </w:r>
      <w:r w:rsidRPr="2F2E6B3E">
        <w:rPr>
          <w:rFonts w:ascii="Calibri" w:eastAsia="Calibri" w:hAnsi="Calibri" w:cs="Calibri"/>
          <w:sz w:val="26"/>
          <w:szCs w:val="26"/>
          <w:lang w:val="en-US"/>
        </w:rPr>
        <w:t>formats, with average ranks of 3.29 and 4.57 respectively. These formats are particularly valued for their flexibility and readability in both programmatic and manual inspection contexts.</w:t>
      </w:r>
    </w:p>
    <w:p w14:paraId="6854479A" w14:textId="60A51827" w:rsidR="400A1749" w:rsidRPr="000813BE" w:rsidRDefault="1EB9B2D3" w:rsidP="615EE001">
      <w:pPr>
        <w:spacing w:before="240" w:after="240"/>
        <w:rPr>
          <w:lang w:val="en-US"/>
        </w:rPr>
      </w:pPr>
      <w:r w:rsidRPr="0024234D">
        <w:rPr>
          <w:rFonts w:ascii="Calibri" w:eastAsia="Calibri" w:hAnsi="Calibri" w:cs="Calibri"/>
          <w:b/>
          <w:bCs/>
          <w:i/>
          <w:iCs/>
          <w:sz w:val="26"/>
          <w:szCs w:val="26"/>
          <w:lang w:val="en-US"/>
        </w:rPr>
        <w:t>WARC</w:t>
      </w:r>
      <w:r w:rsidRPr="0024234D">
        <w:rPr>
          <w:rFonts w:ascii="Calibri" w:eastAsia="Calibri" w:hAnsi="Calibri" w:cs="Calibri"/>
          <w:b/>
          <w:bCs/>
          <w:sz w:val="26"/>
          <w:szCs w:val="26"/>
          <w:lang w:val="en-US"/>
        </w:rPr>
        <w:t xml:space="preserve">, </w:t>
      </w:r>
      <w:r w:rsidRPr="0024234D">
        <w:rPr>
          <w:rFonts w:ascii="Calibri" w:eastAsia="Calibri" w:hAnsi="Calibri" w:cs="Calibri"/>
          <w:b/>
          <w:bCs/>
          <w:i/>
          <w:iCs/>
          <w:sz w:val="26"/>
          <w:szCs w:val="26"/>
          <w:lang w:val="en-US"/>
        </w:rPr>
        <w:t>XLSX</w:t>
      </w:r>
      <w:r w:rsidRPr="0024234D">
        <w:rPr>
          <w:rFonts w:ascii="Calibri" w:eastAsia="Calibri" w:hAnsi="Calibri" w:cs="Calibri"/>
          <w:b/>
          <w:bCs/>
          <w:sz w:val="26"/>
          <w:szCs w:val="26"/>
          <w:lang w:val="en-US"/>
        </w:rPr>
        <w:t xml:space="preserve">, and </w:t>
      </w:r>
      <w:r w:rsidRPr="0024234D">
        <w:rPr>
          <w:rFonts w:ascii="Calibri" w:eastAsia="Calibri" w:hAnsi="Calibri" w:cs="Calibri"/>
          <w:b/>
          <w:bCs/>
          <w:i/>
          <w:iCs/>
          <w:sz w:val="26"/>
          <w:szCs w:val="26"/>
          <w:lang w:val="en-US"/>
        </w:rPr>
        <w:t>ODS</w:t>
      </w:r>
      <w:r w:rsidRPr="2F2E6B3E">
        <w:rPr>
          <w:rFonts w:ascii="Calibri" w:eastAsia="Calibri" w:hAnsi="Calibri" w:cs="Calibri"/>
          <w:sz w:val="26"/>
          <w:szCs w:val="26"/>
          <w:lang w:val="en-US"/>
        </w:rPr>
        <w:t xml:space="preserve"> followed next in the rankings, with </w:t>
      </w:r>
      <w:r w:rsidRPr="0024234D">
        <w:rPr>
          <w:rFonts w:ascii="Calibri" w:eastAsia="Calibri" w:hAnsi="Calibri" w:cs="Calibri"/>
          <w:b/>
          <w:bCs/>
          <w:sz w:val="26"/>
          <w:szCs w:val="26"/>
          <w:lang w:val="en-US"/>
        </w:rPr>
        <w:t xml:space="preserve">moderate </w:t>
      </w:r>
      <w:r w:rsidRPr="2F2E6B3E">
        <w:rPr>
          <w:rFonts w:ascii="Calibri" w:eastAsia="Calibri" w:hAnsi="Calibri" w:cs="Calibri"/>
          <w:sz w:val="26"/>
          <w:szCs w:val="26"/>
          <w:lang w:val="en-US"/>
        </w:rPr>
        <w:t xml:space="preserve">preference levels. These formats support the preservation of structured or web archive data and are especially useful in more specialized analytical contexts. Similarly, export of </w:t>
      </w:r>
      <w:r w:rsidRPr="2F2E6B3E">
        <w:rPr>
          <w:rFonts w:ascii="Calibri" w:eastAsia="Calibri" w:hAnsi="Calibri" w:cs="Calibri"/>
          <w:i/>
          <w:iCs/>
          <w:sz w:val="26"/>
          <w:szCs w:val="26"/>
          <w:lang w:val="en-US"/>
        </w:rPr>
        <w:t>links for visualization tools</w:t>
      </w:r>
      <w:r w:rsidRPr="2F2E6B3E">
        <w:rPr>
          <w:rFonts w:ascii="Calibri" w:eastAsia="Calibri" w:hAnsi="Calibri" w:cs="Calibri"/>
          <w:sz w:val="26"/>
          <w:szCs w:val="26"/>
          <w:lang w:val="en-US"/>
        </w:rPr>
        <w:t xml:space="preserve"> such as Gephi ranked in the middle range, reflecting its utility in network analysis but narrower applicability.</w:t>
      </w:r>
    </w:p>
    <w:p w14:paraId="2265247A" w14:textId="640365CF" w:rsidR="400A1749" w:rsidRPr="000813BE" w:rsidRDefault="1EB9B2D3" w:rsidP="615EE001">
      <w:pPr>
        <w:spacing w:before="240" w:after="240"/>
        <w:rPr>
          <w:lang w:val="en-US"/>
        </w:rPr>
      </w:pPr>
      <w:r w:rsidRPr="2F2E6B3E">
        <w:rPr>
          <w:rFonts w:ascii="Calibri" w:eastAsia="Calibri" w:hAnsi="Calibri" w:cs="Calibri"/>
          <w:sz w:val="26"/>
          <w:szCs w:val="26"/>
          <w:lang w:val="en-US"/>
        </w:rPr>
        <w:t xml:space="preserve">On the </w:t>
      </w:r>
      <w:r w:rsidRPr="0024234D">
        <w:rPr>
          <w:rFonts w:ascii="Calibri" w:eastAsia="Calibri" w:hAnsi="Calibri" w:cs="Calibri"/>
          <w:b/>
          <w:bCs/>
          <w:sz w:val="26"/>
          <w:szCs w:val="26"/>
          <w:lang w:val="en-US"/>
        </w:rPr>
        <w:t xml:space="preserve">visual </w:t>
      </w:r>
      <w:r w:rsidRPr="2F2E6B3E">
        <w:rPr>
          <w:rFonts w:ascii="Calibri" w:eastAsia="Calibri" w:hAnsi="Calibri" w:cs="Calibri"/>
          <w:sz w:val="26"/>
          <w:szCs w:val="26"/>
          <w:lang w:val="en-US"/>
        </w:rPr>
        <w:t xml:space="preserve">side, formats like </w:t>
      </w:r>
      <w:r w:rsidRPr="0024234D">
        <w:rPr>
          <w:rFonts w:ascii="Calibri" w:eastAsia="Calibri" w:hAnsi="Calibri" w:cs="Calibri"/>
          <w:b/>
          <w:bCs/>
          <w:i/>
          <w:iCs/>
          <w:sz w:val="26"/>
          <w:szCs w:val="26"/>
          <w:lang w:val="en-US"/>
        </w:rPr>
        <w:t>JPEG</w:t>
      </w:r>
      <w:r w:rsidRPr="0024234D">
        <w:rPr>
          <w:rFonts w:ascii="Calibri" w:eastAsia="Calibri" w:hAnsi="Calibri" w:cs="Calibri"/>
          <w:b/>
          <w:bCs/>
          <w:sz w:val="26"/>
          <w:szCs w:val="26"/>
          <w:lang w:val="en-US"/>
        </w:rPr>
        <w:t xml:space="preserve">, </w:t>
      </w:r>
      <w:r w:rsidRPr="0024234D">
        <w:rPr>
          <w:rFonts w:ascii="Calibri" w:eastAsia="Calibri" w:hAnsi="Calibri" w:cs="Calibri"/>
          <w:b/>
          <w:bCs/>
          <w:i/>
          <w:iCs/>
          <w:sz w:val="26"/>
          <w:szCs w:val="26"/>
          <w:lang w:val="en-US"/>
        </w:rPr>
        <w:t>PNG</w:t>
      </w:r>
      <w:r w:rsidRPr="0024234D">
        <w:rPr>
          <w:rFonts w:ascii="Calibri" w:eastAsia="Calibri" w:hAnsi="Calibri" w:cs="Calibri"/>
          <w:b/>
          <w:bCs/>
          <w:sz w:val="26"/>
          <w:szCs w:val="26"/>
          <w:lang w:val="en-US"/>
        </w:rPr>
        <w:t xml:space="preserve">, </w:t>
      </w:r>
      <w:r w:rsidRPr="0024234D">
        <w:rPr>
          <w:rFonts w:ascii="Calibri" w:eastAsia="Calibri" w:hAnsi="Calibri" w:cs="Calibri"/>
          <w:b/>
          <w:bCs/>
          <w:i/>
          <w:iCs/>
          <w:sz w:val="26"/>
          <w:szCs w:val="26"/>
          <w:lang w:val="en-US"/>
        </w:rPr>
        <w:t>RDF</w:t>
      </w:r>
      <w:r w:rsidRPr="0024234D">
        <w:rPr>
          <w:rFonts w:ascii="Calibri" w:eastAsia="Calibri" w:hAnsi="Calibri" w:cs="Calibri"/>
          <w:b/>
          <w:bCs/>
          <w:sz w:val="26"/>
          <w:szCs w:val="26"/>
          <w:lang w:val="en-US"/>
        </w:rPr>
        <w:t xml:space="preserve">, and </w:t>
      </w:r>
      <w:r w:rsidRPr="0024234D">
        <w:rPr>
          <w:rFonts w:ascii="Calibri" w:eastAsia="Calibri" w:hAnsi="Calibri" w:cs="Calibri"/>
          <w:b/>
          <w:bCs/>
          <w:i/>
          <w:iCs/>
          <w:sz w:val="26"/>
          <w:szCs w:val="26"/>
          <w:lang w:val="en-US"/>
        </w:rPr>
        <w:t>SVG</w:t>
      </w:r>
      <w:r w:rsidRPr="2F2E6B3E">
        <w:rPr>
          <w:rFonts w:ascii="Calibri" w:eastAsia="Calibri" w:hAnsi="Calibri" w:cs="Calibri"/>
          <w:sz w:val="26"/>
          <w:szCs w:val="26"/>
          <w:lang w:val="en-US"/>
        </w:rPr>
        <w:t xml:space="preserve"> appeared further down the ranking, though </w:t>
      </w:r>
      <w:r w:rsidRPr="2F2E6B3E">
        <w:rPr>
          <w:rFonts w:ascii="Calibri" w:eastAsia="Calibri" w:hAnsi="Calibri" w:cs="Calibri"/>
          <w:i/>
          <w:iCs/>
          <w:sz w:val="26"/>
          <w:szCs w:val="26"/>
          <w:lang w:val="en-US"/>
        </w:rPr>
        <w:t>SVG</w:t>
      </w:r>
      <w:r w:rsidRPr="2F2E6B3E">
        <w:rPr>
          <w:rFonts w:ascii="Calibri" w:eastAsia="Calibri" w:hAnsi="Calibri" w:cs="Calibri"/>
          <w:sz w:val="26"/>
          <w:szCs w:val="26"/>
          <w:lang w:val="en-US"/>
        </w:rPr>
        <w:t xml:space="preserve"> and </w:t>
      </w:r>
      <w:r w:rsidRPr="2F2E6B3E">
        <w:rPr>
          <w:rFonts w:ascii="Calibri" w:eastAsia="Calibri" w:hAnsi="Calibri" w:cs="Calibri"/>
          <w:i/>
          <w:iCs/>
          <w:sz w:val="26"/>
          <w:szCs w:val="26"/>
          <w:lang w:val="en-US"/>
        </w:rPr>
        <w:t>RDF</w:t>
      </w:r>
      <w:r w:rsidRPr="2F2E6B3E">
        <w:rPr>
          <w:rFonts w:ascii="Calibri" w:eastAsia="Calibri" w:hAnsi="Calibri" w:cs="Calibri"/>
          <w:sz w:val="26"/>
          <w:szCs w:val="26"/>
          <w:lang w:val="en-US"/>
        </w:rPr>
        <w:t xml:space="preserve"> still showed relatively strong average preferences (9.43 and 8.86). This suggests that while not the top priority, these formats are still </w:t>
      </w:r>
      <w:r w:rsidRPr="0024234D">
        <w:rPr>
          <w:rFonts w:ascii="Calibri" w:eastAsia="Calibri" w:hAnsi="Calibri" w:cs="Calibri"/>
          <w:b/>
          <w:bCs/>
          <w:sz w:val="26"/>
          <w:szCs w:val="26"/>
          <w:lang w:val="en-US"/>
        </w:rPr>
        <w:t xml:space="preserve">important </w:t>
      </w:r>
      <w:r w:rsidRPr="2F2E6B3E">
        <w:rPr>
          <w:rFonts w:ascii="Calibri" w:eastAsia="Calibri" w:hAnsi="Calibri" w:cs="Calibri"/>
          <w:sz w:val="26"/>
          <w:szCs w:val="26"/>
          <w:lang w:val="en-US"/>
        </w:rPr>
        <w:t>for users involved in visualization, semantic web technologies, or linked data environments.</w:t>
      </w:r>
    </w:p>
    <w:p w14:paraId="28F04151" w14:textId="4E4D14A1" w:rsidR="400A1749" w:rsidRPr="000813BE" w:rsidRDefault="1EB9B2D3" w:rsidP="615EE001">
      <w:pPr>
        <w:spacing w:before="240" w:after="240"/>
        <w:rPr>
          <w:lang w:val="en-US"/>
        </w:rPr>
      </w:pPr>
      <w:r w:rsidRPr="2F2E6B3E">
        <w:rPr>
          <w:rFonts w:ascii="Calibri" w:eastAsia="Calibri" w:hAnsi="Calibri" w:cs="Calibri"/>
          <w:sz w:val="26"/>
          <w:szCs w:val="26"/>
          <w:lang w:val="en-US"/>
        </w:rPr>
        <w:t xml:space="preserve">The “Other” responses add valuable depth and point to </w:t>
      </w:r>
      <w:r w:rsidRPr="0024234D">
        <w:rPr>
          <w:rFonts w:ascii="Calibri" w:eastAsia="Calibri" w:hAnsi="Calibri" w:cs="Calibri"/>
          <w:b/>
          <w:bCs/>
          <w:sz w:val="26"/>
          <w:szCs w:val="26"/>
          <w:lang w:val="en-US"/>
        </w:rPr>
        <w:t>emerging or niche needs</w:t>
      </w:r>
      <w:r w:rsidRPr="2F2E6B3E">
        <w:rPr>
          <w:rFonts w:ascii="Calibri" w:eastAsia="Calibri" w:hAnsi="Calibri" w:cs="Calibri"/>
          <w:sz w:val="26"/>
          <w:szCs w:val="26"/>
          <w:lang w:val="en-US"/>
        </w:rPr>
        <w:t xml:space="preserve"> that may not be fully captured by the standard export options. </w:t>
      </w:r>
      <w:r w:rsidRPr="2F2E6B3E">
        <w:rPr>
          <w:rFonts w:ascii="Calibri" w:eastAsia="Calibri" w:hAnsi="Calibri" w:cs="Calibri"/>
          <w:i/>
          <w:iCs/>
          <w:sz w:val="26"/>
          <w:szCs w:val="26"/>
          <w:lang w:val="en-US"/>
        </w:rPr>
        <w:t>JSONL</w:t>
      </w:r>
      <w:r w:rsidRPr="2F2E6B3E">
        <w:rPr>
          <w:rFonts w:ascii="Calibri" w:eastAsia="Calibri" w:hAnsi="Calibri" w:cs="Calibri"/>
          <w:sz w:val="26"/>
          <w:szCs w:val="26"/>
          <w:lang w:val="en-US"/>
        </w:rPr>
        <w:t xml:space="preserve"> (line-delimited JSON), </w:t>
      </w:r>
      <w:r w:rsidRPr="2F2E6B3E">
        <w:rPr>
          <w:rFonts w:ascii="Calibri" w:eastAsia="Calibri" w:hAnsi="Calibri" w:cs="Calibri"/>
          <w:i/>
          <w:iCs/>
          <w:sz w:val="26"/>
          <w:szCs w:val="26"/>
          <w:lang w:val="en-US"/>
        </w:rPr>
        <w:t>PDF</w:t>
      </w:r>
      <w:r w:rsidRPr="2F2E6B3E">
        <w:rPr>
          <w:rFonts w:ascii="Calibri" w:eastAsia="Calibri" w:hAnsi="Calibri" w:cs="Calibri"/>
          <w:sz w:val="26"/>
          <w:szCs w:val="26"/>
          <w:lang w:val="en-US"/>
        </w:rPr>
        <w:t xml:space="preserve">, and </w:t>
      </w:r>
      <w:r w:rsidRPr="2F2E6B3E">
        <w:rPr>
          <w:rFonts w:ascii="Calibri" w:eastAsia="Calibri" w:hAnsi="Calibri" w:cs="Calibri"/>
          <w:i/>
          <w:iCs/>
          <w:sz w:val="26"/>
          <w:szCs w:val="26"/>
          <w:lang w:val="en-US"/>
        </w:rPr>
        <w:t>WACZ</w:t>
      </w:r>
      <w:r w:rsidRPr="2F2E6B3E">
        <w:rPr>
          <w:rFonts w:ascii="Calibri" w:eastAsia="Calibri" w:hAnsi="Calibri" w:cs="Calibri"/>
          <w:sz w:val="26"/>
          <w:szCs w:val="26"/>
          <w:lang w:val="en-US"/>
        </w:rPr>
        <w:t xml:space="preserve"> (Web </w:t>
      </w:r>
      <w:proofErr w:type="spellStart"/>
      <w:r w:rsidRPr="2F2E6B3E">
        <w:rPr>
          <w:rFonts w:ascii="Calibri" w:eastAsia="Calibri" w:hAnsi="Calibri" w:cs="Calibri"/>
          <w:sz w:val="26"/>
          <w:szCs w:val="26"/>
          <w:lang w:val="en-US"/>
        </w:rPr>
        <w:t>ARChive</w:t>
      </w:r>
      <w:proofErr w:type="spellEnd"/>
      <w:r w:rsidRPr="2F2E6B3E">
        <w:rPr>
          <w:rFonts w:ascii="Calibri" w:eastAsia="Calibri" w:hAnsi="Calibri" w:cs="Calibri"/>
          <w:sz w:val="26"/>
          <w:szCs w:val="26"/>
          <w:lang w:val="en-US"/>
        </w:rPr>
        <w:t xml:space="preserve"> Zipped) were each ranked as a top preference by at least one respondent. This suggests strong interest in formats that preserve structural detail (</w:t>
      </w:r>
      <w:r w:rsidRPr="2F2E6B3E">
        <w:rPr>
          <w:rFonts w:ascii="Calibri" w:eastAsia="Calibri" w:hAnsi="Calibri" w:cs="Calibri"/>
          <w:i/>
          <w:iCs/>
          <w:sz w:val="26"/>
          <w:szCs w:val="26"/>
          <w:lang w:val="en-US"/>
        </w:rPr>
        <w:t>WACZ</w:t>
      </w:r>
      <w:r w:rsidRPr="2F2E6B3E">
        <w:rPr>
          <w:rFonts w:ascii="Calibri" w:eastAsia="Calibri" w:hAnsi="Calibri" w:cs="Calibri"/>
          <w:sz w:val="26"/>
          <w:szCs w:val="26"/>
          <w:lang w:val="en-US"/>
        </w:rPr>
        <w:t>), support standardized document sharing (</w:t>
      </w:r>
      <w:r w:rsidRPr="2F2E6B3E">
        <w:rPr>
          <w:rFonts w:ascii="Calibri" w:eastAsia="Calibri" w:hAnsi="Calibri" w:cs="Calibri"/>
          <w:i/>
          <w:iCs/>
          <w:sz w:val="26"/>
          <w:szCs w:val="26"/>
          <w:lang w:val="en-US"/>
        </w:rPr>
        <w:t>PDF</w:t>
      </w:r>
      <w:r w:rsidRPr="2F2E6B3E">
        <w:rPr>
          <w:rFonts w:ascii="Calibri" w:eastAsia="Calibri" w:hAnsi="Calibri" w:cs="Calibri"/>
          <w:sz w:val="26"/>
          <w:szCs w:val="26"/>
          <w:lang w:val="en-US"/>
        </w:rPr>
        <w:t>), or align with streaming-friendly data workflows (</w:t>
      </w:r>
      <w:r w:rsidRPr="2F2E6B3E">
        <w:rPr>
          <w:rFonts w:ascii="Calibri" w:eastAsia="Calibri" w:hAnsi="Calibri" w:cs="Calibri"/>
          <w:i/>
          <w:iCs/>
          <w:sz w:val="26"/>
          <w:szCs w:val="26"/>
          <w:lang w:val="en-US"/>
        </w:rPr>
        <w:t>JSONL</w:t>
      </w:r>
      <w:r w:rsidRPr="2F2E6B3E">
        <w:rPr>
          <w:rFonts w:ascii="Calibri" w:eastAsia="Calibri" w:hAnsi="Calibri" w:cs="Calibri"/>
          <w:sz w:val="26"/>
          <w:szCs w:val="26"/>
          <w:lang w:val="en-US"/>
        </w:rPr>
        <w:t xml:space="preserve">). </w:t>
      </w:r>
      <w:r w:rsidRPr="2F2E6B3E">
        <w:rPr>
          <w:rFonts w:ascii="Calibri" w:eastAsia="Calibri" w:hAnsi="Calibri" w:cs="Calibri"/>
          <w:i/>
          <w:iCs/>
          <w:sz w:val="26"/>
          <w:szCs w:val="26"/>
          <w:lang w:val="en-US"/>
        </w:rPr>
        <w:t>TEI</w:t>
      </w:r>
      <w:r w:rsidRPr="2F2E6B3E">
        <w:rPr>
          <w:rFonts w:ascii="Calibri" w:eastAsia="Calibri" w:hAnsi="Calibri" w:cs="Calibri"/>
          <w:sz w:val="26"/>
          <w:szCs w:val="26"/>
          <w:lang w:val="en-US"/>
        </w:rPr>
        <w:t xml:space="preserve"> and </w:t>
      </w:r>
      <w:r w:rsidRPr="2F2E6B3E">
        <w:rPr>
          <w:rFonts w:ascii="Calibri" w:eastAsia="Calibri" w:hAnsi="Calibri" w:cs="Calibri"/>
          <w:i/>
          <w:iCs/>
          <w:sz w:val="26"/>
          <w:szCs w:val="26"/>
          <w:lang w:val="en-US"/>
        </w:rPr>
        <w:t>HTML</w:t>
      </w:r>
      <w:r w:rsidRPr="2F2E6B3E">
        <w:rPr>
          <w:rFonts w:ascii="Calibri" w:eastAsia="Calibri" w:hAnsi="Calibri" w:cs="Calibri"/>
          <w:sz w:val="26"/>
          <w:szCs w:val="26"/>
          <w:lang w:val="en-US"/>
        </w:rPr>
        <w:t xml:space="preserve"> were also mentioned as moderately preferred options, highlighting archival and publishing-oriented use cases. A few respondents emphasized the importance of </w:t>
      </w:r>
      <w:r w:rsidRPr="0024234D">
        <w:rPr>
          <w:rFonts w:ascii="Calibri" w:eastAsia="Calibri" w:hAnsi="Calibri" w:cs="Calibri"/>
          <w:b/>
          <w:bCs/>
          <w:sz w:val="26"/>
          <w:szCs w:val="26"/>
          <w:lang w:val="en-US"/>
        </w:rPr>
        <w:t xml:space="preserve">exporting an entire </w:t>
      </w:r>
      <w:r w:rsidRPr="0024234D">
        <w:rPr>
          <w:rFonts w:ascii="Calibri" w:eastAsia="Calibri" w:hAnsi="Calibri" w:cs="Calibri"/>
          <w:b/>
          <w:bCs/>
          <w:i/>
          <w:iCs/>
          <w:sz w:val="26"/>
          <w:szCs w:val="26"/>
          <w:lang w:val="en-US"/>
        </w:rPr>
        <w:t>archival unit</w:t>
      </w:r>
      <w:r w:rsidRPr="2F2E6B3E">
        <w:rPr>
          <w:rFonts w:ascii="Calibri" w:eastAsia="Calibri" w:hAnsi="Calibri" w:cs="Calibri"/>
          <w:sz w:val="26"/>
          <w:szCs w:val="26"/>
          <w:lang w:val="en-US"/>
        </w:rPr>
        <w:t>—a bundled set of files representing a coherent digital object—showing interest in preserving complex datasets in their entirety.</w:t>
      </w:r>
    </w:p>
    <w:p w14:paraId="71D5B742" w14:textId="76385D06" w:rsidR="400A1749" w:rsidRPr="000813BE" w:rsidRDefault="1EB9B2D3" w:rsidP="615EE001">
      <w:pPr>
        <w:spacing w:before="240" w:after="240"/>
        <w:rPr>
          <w:lang w:val="en-US"/>
        </w:rPr>
      </w:pPr>
      <w:r w:rsidRPr="2F2E6B3E">
        <w:rPr>
          <w:rFonts w:ascii="Calibri" w:eastAsia="Calibri" w:hAnsi="Calibri" w:cs="Calibri"/>
          <w:sz w:val="26"/>
          <w:szCs w:val="26"/>
          <w:lang w:val="en-US"/>
        </w:rPr>
        <w:lastRenderedPageBreak/>
        <w:t xml:space="preserve">Notably, the mention of </w:t>
      </w:r>
      <w:r w:rsidRPr="0024234D">
        <w:rPr>
          <w:rFonts w:ascii="Calibri" w:eastAsia="Calibri" w:hAnsi="Calibri" w:cs="Calibri"/>
          <w:b/>
          <w:bCs/>
          <w:i/>
          <w:iCs/>
          <w:sz w:val="26"/>
          <w:szCs w:val="26"/>
          <w:lang w:val="en-US"/>
        </w:rPr>
        <w:t>PDF</w:t>
      </w:r>
      <w:r w:rsidRPr="0024234D">
        <w:rPr>
          <w:rFonts w:ascii="Calibri" w:eastAsia="Calibri" w:hAnsi="Calibri" w:cs="Calibri"/>
          <w:b/>
          <w:bCs/>
          <w:sz w:val="26"/>
          <w:szCs w:val="26"/>
          <w:lang w:val="en-US"/>
        </w:rPr>
        <w:t xml:space="preserve"> </w:t>
      </w:r>
      <w:r w:rsidRPr="2F2E6B3E">
        <w:rPr>
          <w:rFonts w:ascii="Calibri" w:eastAsia="Calibri" w:hAnsi="Calibri" w:cs="Calibri"/>
          <w:sz w:val="26"/>
          <w:szCs w:val="26"/>
          <w:lang w:val="en-US"/>
        </w:rPr>
        <w:t xml:space="preserve">appeared with a </w:t>
      </w:r>
      <w:r w:rsidRPr="0024234D">
        <w:rPr>
          <w:rFonts w:ascii="Calibri" w:eastAsia="Calibri" w:hAnsi="Calibri" w:cs="Calibri"/>
          <w:b/>
          <w:bCs/>
          <w:sz w:val="26"/>
          <w:szCs w:val="26"/>
          <w:lang w:val="en-US"/>
        </w:rPr>
        <w:t>wide range of rankings</w:t>
      </w:r>
      <w:r w:rsidRPr="2F2E6B3E">
        <w:rPr>
          <w:rFonts w:ascii="Calibri" w:eastAsia="Calibri" w:hAnsi="Calibri" w:cs="Calibri"/>
          <w:sz w:val="26"/>
          <w:szCs w:val="26"/>
          <w:lang w:val="en-US"/>
        </w:rPr>
        <w:t>, from 1 (highest) to 12 (lowest), indicating a division among users—some seeing it as essential for dissemination or reference, while others view it as less suitable for data manipulation.</w:t>
      </w:r>
    </w:p>
    <w:p w14:paraId="7947A1B1" w14:textId="4CD3F2CE" w:rsidR="400A1749" w:rsidRPr="000813BE" w:rsidRDefault="1EB9B2D3" w:rsidP="615EE001">
      <w:pPr>
        <w:spacing w:before="240" w:after="240"/>
        <w:rPr>
          <w:lang w:val="en-US"/>
        </w:rPr>
      </w:pPr>
      <w:r w:rsidRPr="2F2E6B3E">
        <w:rPr>
          <w:rFonts w:ascii="Calibri" w:eastAsia="Calibri" w:hAnsi="Calibri" w:cs="Calibri"/>
          <w:sz w:val="26"/>
          <w:szCs w:val="26"/>
          <w:lang w:val="en-US"/>
        </w:rPr>
        <w:t xml:space="preserve">In sum, these findings reflect </w:t>
      </w:r>
      <w:r w:rsidRPr="0024234D">
        <w:rPr>
          <w:rFonts w:ascii="Calibri" w:eastAsia="Calibri" w:hAnsi="Calibri" w:cs="Calibri"/>
          <w:b/>
          <w:bCs/>
          <w:sz w:val="26"/>
          <w:szCs w:val="26"/>
          <w:lang w:val="en-US"/>
        </w:rPr>
        <w:t>diverse user needs</w:t>
      </w:r>
      <w:r w:rsidRPr="2F2E6B3E">
        <w:rPr>
          <w:rFonts w:ascii="Calibri" w:eastAsia="Calibri" w:hAnsi="Calibri" w:cs="Calibri"/>
          <w:sz w:val="26"/>
          <w:szCs w:val="26"/>
          <w:lang w:val="en-US"/>
        </w:rPr>
        <w:t>: from clean, structured data formats for computational work, to rich, bundled formats for archival integrity, and standardized documents for dissemination. CSV and JSON remain the workhorses of data export, but attention to specialized needs—such as WACZ, JSONL, and archival bundles—will be key to supporting a broad range of research and preservation workflows.</w:t>
      </w:r>
    </w:p>
    <w:p w14:paraId="070AC1DB" w14:textId="355F570F" w:rsidR="615EE001" w:rsidRDefault="615EE001" w:rsidP="615EE001">
      <w:pPr>
        <w:rPr>
          <w:rFonts w:asciiTheme="majorHAnsi" w:eastAsiaTheme="majorEastAsia" w:hAnsiTheme="majorHAnsi" w:cstheme="majorBidi"/>
          <w:sz w:val="26"/>
          <w:szCs w:val="26"/>
          <w:lang w:val="en-US"/>
        </w:rPr>
      </w:pPr>
    </w:p>
    <w:p w14:paraId="733C9FC6" w14:textId="0761EB04" w:rsidR="3687C8AA" w:rsidRDefault="3687C8AA" w:rsidP="6A1DC890">
      <w:pPr>
        <w:rPr>
          <w:b/>
          <w:bCs/>
          <w:lang w:val="en-US"/>
        </w:rPr>
      </w:pPr>
    </w:p>
    <w:p w14:paraId="42C9AF10" w14:textId="78AEBDBF" w:rsidR="1F1B2F36" w:rsidRDefault="2E15F9E1" w:rsidP="49C25D49">
      <w:pPr>
        <w:rPr>
          <w:b/>
          <w:bCs/>
          <w:i/>
          <w:iCs/>
          <w:lang w:val="en-US"/>
        </w:rPr>
      </w:pPr>
      <w:r>
        <w:rPr>
          <w:noProof/>
        </w:rPr>
        <w:drawing>
          <wp:inline distT="0" distB="0" distL="0" distR="0" wp14:anchorId="69D97278" wp14:editId="039AE19F">
            <wp:extent cx="5724524" cy="2752725"/>
            <wp:effectExtent l="0" t="0" r="0" b="0"/>
            <wp:docPr id="1981540058" name="Picture 1981540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1540058"/>
                    <pic:cNvPicPr/>
                  </pic:nvPicPr>
                  <pic:blipFill>
                    <a:blip r:embed="rId19">
                      <a:extLst>
                        <a:ext uri="{28A0092B-C50C-407E-A947-70E740481C1C}">
                          <a14:useLocalDpi xmlns:a14="http://schemas.microsoft.com/office/drawing/2010/main" val="0"/>
                        </a:ext>
                      </a:extLst>
                    </a:blip>
                    <a:stretch>
                      <a:fillRect/>
                    </a:stretch>
                  </pic:blipFill>
                  <pic:spPr>
                    <a:xfrm>
                      <a:off x="0" y="0"/>
                      <a:ext cx="5724524" cy="2752725"/>
                    </a:xfrm>
                    <a:prstGeom prst="rect">
                      <a:avLst/>
                    </a:prstGeom>
                  </pic:spPr>
                </pic:pic>
              </a:graphicData>
            </a:graphic>
          </wp:inline>
        </w:drawing>
      </w:r>
    </w:p>
    <w:p w14:paraId="474ED88B" w14:textId="77777777" w:rsidR="00B56B8A" w:rsidRPr="000C4E73" w:rsidRDefault="00B56B8A" w:rsidP="00B56B8A">
      <w:pPr>
        <w:rPr>
          <w:i/>
          <w:iCs/>
          <w:sz w:val="18"/>
          <w:szCs w:val="18"/>
          <w:lang w:val="en-US"/>
        </w:rPr>
      </w:pPr>
      <w:r w:rsidRPr="000C4E73">
        <w:rPr>
          <w:i/>
          <w:iCs/>
          <w:sz w:val="18"/>
          <w:szCs w:val="18"/>
          <w:lang w:val="en-US"/>
        </w:rPr>
        <w:t>Note: Respondents were asked to rank the items from most useful (ranked as 1) to least useful (ranked as 14). A lower number indicates a higher usefulness.</w:t>
      </w:r>
      <w:r>
        <w:rPr>
          <w:i/>
          <w:iCs/>
          <w:sz w:val="18"/>
          <w:szCs w:val="18"/>
          <w:lang w:val="en-US"/>
        </w:rPr>
        <w:t xml:space="preserve"> This graph is not included in the Tableau dashboard since this question was not presented to everyone, only the respondents who indicated “Advanced search” as “Very Important”.</w:t>
      </w:r>
    </w:p>
    <w:p w14:paraId="64AAE9F6" w14:textId="62104D68" w:rsidR="615EE001" w:rsidRPr="00B56B8A" w:rsidRDefault="615EE001" w:rsidP="00B56B8A">
      <w:pPr>
        <w:rPr>
          <w:b/>
          <w:bCs/>
          <w:i/>
          <w:iCs/>
          <w:lang w:val="en-US"/>
        </w:rPr>
      </w:pPr>
    </w:p>
    <w:p w14:paraId="5382E6C4" w14:textId="604F85A9" w:rsidR="615EE001" w:rsidRDefault="615EE001" w:rsidP="615EE001">
      <w:pPr>
        <w:rPr>
          <w:b/>
          <w:bCs/>
          <w:i/>
          <w:iCs/>
          <w:lang w:val="en-US"/>
        </w:rPr>
      </w:pPr>
    </w:p>
    <w:p w14:paraId="11572FF5" w14:textId="32229FF1" w:rsidR="3687C8AA" w:rsidRDefault="1F1B2F36" w:rsidP="136BE889">
      <w:pPr>
        <w:rPr>
          <w:rFonts w:asciiTheme="majorHAnsi" w:eastAsiaTheme="majorEastAsia" w:hAnsiTheme="majorHAnsi" w:cstheme="majorBidi"/>
          <w:b/>
          <w:bCs/>
          <w:i/>
          <w:iCs/>
          <w:sz w:val="26"/>
          <w:szCs w:val="26"/>
          <w:lang w:val="en-US"/>
        </w:rPr>
      </w:pPr>
      <w:r w:rsidRPr="136BE889">
        <w:rPr>
          <w:rFonts w:asciiTheme="majorHAnsi" w:eastAsiaTheme="majorEastAsia" w:hAnsiTheme="majorHAnsi" w:cstheme="majorBidi"/>
          <w:b/>
          <w:bCs/>
          <w:i/>
          <w:iCs/>
          <w:sz w:val="26"/>
          <w:szCs w:val="26"/>
          <w:lang w:val="en-US"/>
        </w:rPr>
        <w:t>More detail on filters</w:t>
      </w:r>
      <w:r w:rsidR="67B59333" w:rsidRPr="136BE889">
        <w:rPr>
          <w:rFonts w:asciiTheme="majorHAnsi" w:eastAsiaTheme="majorEastAsia" w:hAnsiTheme="majorHAnsi" w:cstheme="majorBidi"/>
          <w:b/>
          <w:bCs/>
          <w:i/>
          <w:iCs/>
          <w:sz w:val="26"/>
          <w:szCs w:val="26"/>
          <w:lang w:val="en-US"/>
        </w:rPr>
        <w:t xml:space="preserve"> (respondents who have indicated “filters” as “very important”)</w:t>
      </w:r>
    </w:p>
    <w:p w14:paraId="296EDF2F" w14:textId="10143F1D" w:rsidR="3687C8AA" w:rsidRPr="000813BE" w:rsidRDefault="56E983AA" w:rsidP="615EE001">
      <w:pPr>
        <w:spacing w:before="240" w:after="240"/>
        <w:rPr>
          <w:lang w:val="en-US"/>
        </w:rPr>
      </w:pPr>
      <w:r w:rsidRPr="2F2E6B3E">
        <w:rPr>
          <w:rFonts w:ascii="Calibri" w:eastAsia="Calibri" w:hAnsi="Calibri" w:cs="Calibri"/>
          <w:sz w:val="26"/>
          <w:szCs w:val="26"/>
          <w:lang w:val="en-US"/>
        </w:rPr>
        <w:t xml:space="preserve">In the context of image-based search, the ranking results reveal a clear set of filter preferences, emphasizing precision, relevance, and contextual control. At the top of the list is the </w:t>
      </w:r>
      <w:r w:rsidRPr="0024234D">
        <w:rPr>
          <w:rFonts w:ascii="Calibri" w:eastAsia="Calibri" w:hAnsi="Calibri" w:cs="Calibri"/>
          <w:b/>
          <w:bCs/>
          <w:i/>
          <w:iCs/>
          <w:sz w:val="26"/>
          <w:szCs w:val="26"/>
          <w:lang w:val="en-US"/>
        </w:rPr>
        <w:t>URL filter</w:t>
      </w:r>
      <w:r w:rsidRPr="0024234D">
        <w:rPr>
          <w:rFonts w:ascii="Calibri" w:eastAsia="Calibri" w:hAnsi="Calibri" w:cs="Calibri"/>
          <w:b/>
          <w:bCs/>
          <w:sz w:val="26"/>
          <w:szCs w:val="26"/>
          <w:lang w:val="en-US"/>
        </w:rPr>
        <w:t>,</w:t>
      </w:r>
      <w:r w:rsidRPr="2F2E6B3E">
        <w:rPr>
          <w:rFonts w:ascii="Calibri" w:eastAsia="Calibri" w:hAnsi="Calibri" w:cs="Calibri"/>
          <w:sz w:val="26"/>
          <w:szCs w:val="26"/>
          <w:lang w:val="en-US"/>
        </w:rPr>
        <w:t xml:space="preserve"> which received the</w:t>
      </w:r>
      <w:r w:rsidRPr="0024234D">
        <w:rPr>
          <w:rFonts w:ascii="Calibri" w:eastAsia="Calibri" w:hAnsi="Calibri" w:cs="Calibri"/>
          <w:b/>
          <w:bCs/>
          <w:sz w:val="26"/>
          <w:szCs w:val="26"/>
          <w:lang w:val="en-US"/>
        </w:rPr>
        <w:t xml:space="preserve"> highest usefulness ranking</w:t>
      </w:r>
      <w:r w:rsidRPr="2F2E6B3E">
        <w:rPr>
          <w:rFonts w:ascii="Calibri" w:eastAsia="Calibri" w:hAnsi="Calibri" w:cs="Calibri"/>
          <w:sz w:val="26"/>
          <w:szCs w:val="26"/>
          <w:lang w:val="en-US"/>
        </w:rPr>
        <w:t xml:space="preserve"> with an average score of </w:t>
      </w:r>
      <w:r w:rsidRPr="2F2E6B3E">
        <w:rPr>
          <w:rFonts w:ascii="Calibri" w:eastAsia="Calibri" w:hAnsi="Calibri" w:cs="Calibri"/>
          <w:b/>
          <w:bCs/>
          <w:sz w:val="26"/>
          <w:szCs w:val="26"/>
          <w:lang w:val="en-US"/>
        </w:rPr>
        <w:t>3.13</w:t>
      </w:r>
      <w:r w:rsidRPr="0024234D">
        <w:rPr>
          <w:rFonts w:ascii="Calibri" w:eastAsia="Calibri" w:hAnsi="Calibri" w:cs="Calibri"/>
          <w:b/>
          <w:bCs/>
          <w:sz w:val="26"/>
          <w:szCs w:val="26"/>
          <w:lang w:val="en-US"/>
        </w:rPr>
        <w:t>.</w:t>
      </w:r>
      <w:r w:rsidRPr="2F2E6B3E">
        <w:rPr>
          <w:rFonts w:ascii="Calibri" w:eastAsia="Calibri" w:hAnsi="Calibri" w:cs="Calibri"/>
          <w:sz w:val="26"/>
          <w:szCs w:val="26"/>
          <w:lang w:val="en-US"/>
        </w:rPr>
        <w:t xml:space="preserve"> This reflects the strong user need to locate specific archived images by their original web address, underscoring the value of traceability in working with visual content.</w:t>
      </w:r>
    </w:p>
    <w:p w14:paraId="74668C76" w14:textId="3AA386C2" w:rsidR="3687C8AA" w:rsidRPr="000813BE" w:rsidRDefault="56E983AA" w:rsidP="615EE001">
      <w:pPr>
        <w:spacing w:before="240" w:after="240"/>
        <w:rPr>
          <w:lang w:val="en-US"/>
        </w:rPr>
      </w:pPr>
      <w:r w:rsidRPr="2F2E6B3E">
        <w:rPr>
          <w:rFonts w:ascii="Calibri" w:eastAsia="Calibri" w:hAnsi="Calibri" w:cs="Calibri"/>
          <w:sz w:val="26"/>
          <w:szCs w:val="26"/>
          <w:lang w:val="en-US"/>
        </w:rPr>
        <w:lastRenderedPageBreak/>
        <w:t>Following closely are</w:t>
      </w:r>
      <w:r w:rsidRPr="0024234D">
        <w:rPr>
          <w:rFonts w:ascii="Calibri" w:eastAsia="Calibri" w:hAnsi="Calibri" w:cs="Calibri"/>
          <w:b/>
          <w:bCs/>
          <w:sz w:val="26"/>
          <w:szCs w:val="26"/>
          <w:lang w:val="en-US"/>
        </w:rPr>
        <w:t xml:space="preserve"> filters for </w:t>
      </w:r>
      <w:r w:rsidRPr="0024234D">
        <w:rPr>
          <w:rFonts w:ascii="Calibri" w:eastAsia="Calibri" w:hAnsi="Calibri" w:cs="Calibri"/>
          <w:b/>
          <w:bCs/>
          <w:i/>
          <w:iCs/>
          <w:sz w:val="26"/>
          <w:szCs w:val="26"/>
          <w:lang w:val="en-US"/>
        </w:rPr>
        <w:t>type</w:t>
      </w:r>
      <w:r w:rsidRPr="0024234D">
        <w:rPr>
          <w:rFonts w:ascii="Calibri" w:eastAsia="Calibri" w:hAnsi="Calibri" w:cs="Calibri"/>
          <w:b/>
          <w:bCs/>
          <w:sz w:val="26"/>
          <w:szCs w:val="26"/>
          <w:lang w:val="en-US"/>
        </w:rPr>
        <w:t xml:space="preserve"> (e.g., web page, document, image), </w:t>
      </w:r>
      <w:r w:rsidRPr="0024234D">
        <w:rPr>
          <w:rFonts w:ascii="Calibri" w:eastAsia="Calibri" w:hAnsi="Calibri" w:cs="Calibri"/>
          <w:b/>
          <w:bCs/>
          <w:i/>
          <w:iCs/>
          <w:sz w:val="26"/>
          <w:szCs w:val="26"/>
          <w:lang w:val="en-US"/>
        </w:rPr>
        <w:t>domain</w:t>
      </w:r>
      <w:r w:rsidRPr="0024234D">
        <w:rPr>
          <w:rFonts w:ascii="Calibri" w:eastAsia="Calibri" w:hAnsi="Calibri" w:cs="Calibri"/>
          <w:b/>
          <w:bCs/>
          <w:sz w:val="26"/>
          <w:szCs w:val="26"/>
          <w:lang w:val="en-US"/>
        </w:rPr>
        <w:t xml:space="preserve">, </w:t>
      </w:r>
      <w:r w:rsidRPr="0024234D">
        <w:rPr>
          <w:rFonts w:ascii="Calibri" w:eastAsia="Calibri" w:hAnsi="Calibri" w:cs="Calibri"/>
          <w:b/>
          <w:bCs/>
          <w:i/>
          <w:iCs/>
          <w:sz w:val="26"/>
          <w:szCs w:val="26"/>
          <w:lang w:val="en-US"/>
        </w:rPr>
        <w:t>capture date or range of dates</w:t>
      </w:r>
      <w:r w:rsidRPr="0024234D">
        <w:rPr>
          <w:rFonts w:ascii="Calibri" w:eastAsia="Calibri" w:hAnsi="Calibri" w:cs="Calibri"/>
          <w:b/>
          <w:bCs/>
          <w:sz w:val="26"/>
          <w:szCs w:val="26"/>
          <w:lang w:val="en-US"/>
        </w:rPr>
        <w:t xml:space="preserve">, and </w:t>
      </w:r>
      <w:r w:rsidRPr="0024234D">
        <w:rPr>
          <w:rFonts w:ascii="Calibri" w:eastAsia="Calibri" w:hAnsi="Calibri" w:cs="Calibri"/>
          <w:b/>
          <w:bCs/>
          <w:i/>
          <w:iCs/>
          <w:sz w:val="26"/>
          <w:szCs w:val="26"/>
          <w:lang w:val="en-US"/>
        </w:rPr>
        <w:t>subject term</w:t>
      </w:r>
      <w:r w:rsidRPr="2F2E6B3E">
        <w:rPr>
          <w:rFonts w:ascii="Calibri" w:eastAsia="Calibri" w:hAnsi="Calibri" w:cs="Calibri"/>
          <w:sz w:val="26"/>
          <w:szCs w:val="26"/>
          <w:lang w:val="en-US"/>
        </w:rPr>
        <w:t xml:space="preserve">, all averaging between </w:t>
      </w:r>
      <w:r w:rsidRPr="2F2E6B3E">
        <w:rPr>
          <w:rFonts w:ascii="Calibri" w:eastAsia="Calibri" w:hAnsi="Calibri" w:cs="Calibri"/>
          <w:b/>
          <w:bCs/>
          <w:sz w:val="26"/>
          <w:szCs w:val="26"/>
          <w:lang w:val="en-US"/>
        </w:rPr>
        <w:t>5.38 and 5.75</w:t>
      </w:r>
      <w:r w:rsidRPr="2F2E6B3E">
        <w:rPr>
          <w:rFonts w:ascii="Calibri" w:eastAsia="Calibri" w:hAnsi="Calibri" w:cs="Calibri"/>
          <w:sz w:val="26"/>
          <w:szCs w:val="26"/>
          <w:lang w:val="en-US"/>
        </w:rPr>
        <w:t>. These filters provide structure to image-based discovery, helping users focus on particular content formats, source websites, relevant timeframes, and thematic categories. Their high ranking signals a clear expectation that image search should be both targeted and richly contextualized.</w:t>
      </w:r>
    </w:p>
    <w:p w14:paraId="4A0561BF" w14:textId="0FA842A7" w:rsidR="3687C8AA" w:rsidRPr="000813BE" w:rsidRDefault="56E983AA" w:rsidP="615EE001">
      <w:pPr>
        <w:spacing w:before="240" w:after="240"/>
        <w:rPr>
          <w:lang w:val="en-US"/>
        </w:rPr>
      </w:pPr>
      <w:r w:rsidRPr="0024234D">
        <w:rPr>
          <w:rFonts w:ascii="Calibri" w:eastAsia="Calibri" w:hAnsi="Calibri" w:cs="Calibri"/>
          <w:b/>
          <w:bCs/>
          <w:sz w:val="26"/>
          <w:szCs w:val="26"/>
          <w:lang w:val="en-US"/>
        </w:rPr>
        <w:t>Mid-tier preferences</w:t>
      </w:r>
      <w:r w:rsidRPr="2F2E6B3E">
        <w:rPr>
          <w:rFonts w:ascii="Calibri" w:eastAsia="Calibri" w:hAnsi="Calibri" w:cs="Calibri"/>
          <w:sz w:val="26"/>
          <w:szCs w:val="26"/>
          <w:lang w:val="en-US"/>
        </w:rPr>
        <w:t xml:space="preserve"> include filters such as </w:t>
      </w:r>
      <w:r w:rsidRPr="0024234D">
        <w:rPr>
          <w:rFonts w:ascii="Calibri" w:eastAsia="Calibri" w:hAnsi="Calibri" w:cs="Calibri"/>
          <w:b/>
          <w:bCs/>
          <w:i/>
          <w:iCs/>
          <w:sz w:val="26"/>
          <w:szCs w:val="26"/>
          <w:lang w:val="en-US"/>
        </w:rPr>
        <w:t>MIME/file type</w:t>
      </w:r>
      <w:r w:rsidRPr="0024234D">
        <w:rPr>
          <w:rFonts w:ascii="Calibri" w:eastAsia="Calibri" w:hAnsi="Calibri" w:cs="Calibri"/>
          <w:b/>
          <w:bCs/>
          <w:sz w:val="26"/>
          <w:szCs w:val="26"/>
          <w:lang w:val="en-US"/>
        </w:rPr>
        <w:t xml:space="preserve">, </w:t>
      </w:r>
      <w:r w:rsidRPr="0024234D">
        <w:rPr>
          <w:rFonts w:ascii="Calibri" w:eastAsia="Calibri" w:hAnsi="Calibri" w:cs="Calibri"/>
          <w:b/>
          <w:bCs/>
          <w:i/>
          <w:iCs/>
          <w:sz w:val="26"/>
          <w:szCs w:val="26"/>
          <w:lang w:val="en-US"/>
        </w:rPr>
        <w:t>language</w:t>
      </w:r>
      <w:r w:rsidRPr="0024234D">
        <w:rPr>
          <w:rFonts w:ascii="Calibri" w:eastAsia="Calibri" w:hAnsi="Calibri" w:cs="Calibri"/>
          <w:b/>
          <w:bCs/>
          <w:sz w:val="26"/>
          <w:szCs w:val="26"/>
          <w:lang w:val="en-US"/>
        </w:rPr>
        <w:t xml:space="preserve">, and </w:t>
      </w:r>
      <w:r w:rsidRPr="0024234D">
        <w:rPr>
          <w:rFonts w:ascii="Calibri" w:eastAsia="Calibri" w:hAnsi="Calibri" w:cs="Calibri"/>
          <w:b/>
          <w:bCs/>
          <w:i/>
          <w:iCs/>
          <w:sz w:val="26"/>
          <w:szCs w:val="26"/>
          <w:lang w:val="en-US"/>
        </w:rPr>
        <w:t>name of collection</w:t>
      </w:r>
      <w:r w:rsidRPr="2F2E6B3E">
        <w:rPr>
          <w:rFonts w:ascii="Calibri" w:eastAsia="Calibri" w:hAnsi="Calibri" w:cs="Calibri"/>
          <w:sz w:val="26"/>
          <w:szCs w:val="26"/>
          <w:lang w:val="en-US"/>
        </w:rPr>
        <w:t xml:space="preserve">, which were ranked slightly lower, with average scores between </w:t>
      </w:r>
      <w:r w:rsidRPr="2F2E6B3E">
        <w:rPr>
          <w:rFonts w:ascii="Calibri" w:eastAsia="Calibri" w:hAnsi="Calibri" w:cs="Calibri"/>
          <w:b/>
          <w:bCs/>
          <w:sz w:val="26"/>
          <w:szCs w:val="26"/>
          <w:lang w:val="en-US"/>
        </w:rPr>
        <w:t>6.63 and 7.38</w:t>
      </w:r>
      <w:r w:rsidRPr="2F2E6B3E">
        <w:rPr>
          <w:rFonts w:ascii="Calibri" w:eastAsia="Calibri" w:hAnsi="Calibri" w:cs="Calibri"/>
          <w:sz w:val="26"/>
          <w:szCs w:val="26"/>
          <w:lang w:val="en-US"/>
        </w:rPr>
        <w:t>. These allow users to refine their searches further based on technical file characteristics, language metadata, or archival curation, and are useful complements to more central filters like URL or subject.</w:t>
      </w:r>
    </w:p>
    <w:p w14:paraId="641500D4" w14:textId="21761C6C" w:rsidR="3687C8AA" w:rsidRPr="000813BE" w:rsidRDefault="56E983AA" w:rsidP="615EE001">
      <w:pPr>
        <w:spacing w:before="240" w:after="240"/>
        <w:rPr>
          <w:lang w:val="en-US"/>
        </w:rPr>
      </w:pPr>
      <w:r w:rsidRPr="2F2E6B3E">
        <w:rPr>
          <w:rFonts w:ascii="Calibri" w:eastAsia="Calibri" w:hAnsi="Calibri" w:cs="Calibri"/>
          <w:sz w:val="26"/>
          <w:szCs w:val="26"/>
          <w:lang w:val="en-US"/>
        </w:rPr>
        <w:t xml:space="preserve">Filters such as </w:t>
      </w:r>
      <w:r w:rsidRPr="0024234D">
        <w:rPr>
          <w:rFonts w:ascii="Calibri" w:eastAsia="Calibri" w:hAnsi="Calibri" w:cs="Calibri"/>
          <w:b/>
          <w:bCs/>
          <w:i/>
          <w:iCs/>
          <w:sz w:val="26"/>
          <w:szCs w:val="26"/>
          <w:lang w:val="en-US"/>
        </w:rPr>
        <w:t>top-level domain</w:t>
      </w:r>
      <w:r w:rsidRPr="0024234D">
        <w:rPr>
          <w:rFonts w:ascii="Calibri" w:eastAsia="Calibri" w:hAnsi="Calibri" w:cs="Calibri"/>
          <w:b/>
          <w:bCs/>
          <w:sz w:val="26"/>
          <w:szCs w:val="26"/>
          <w:lang w:val="en-US"/>
        </w:rPr>
        <w:t xml:space="preserve">, </w:t>
      </w:r>
      <w:r w:rsidRPr="0024234D">
        <w:rPr>
          <w:rFonts w:ascii="Calibri" w:eastAsia="Calibri" w:hAnsi="Calibri" w:cs="Calibri"/>
          <w:b/>
          <w:bCs/>
          <w:i/>
          <w:iCs/>
          <w:sz w:val="26"/>
          <w:szCs w:val="26"/>
          <w:lang w:val="en-US"/>
        </w:rPr>
        <w:t>number of captures</w:t>
      </w:r>
      <w:r w:rsidRPr="0024234D">
        <w:rPr>
          <w:rFonts w:ascii="Calibri" w:eastAsia="Calibri" w:hAnsi="Calibri" w:cs="Calibri"/>
          <w:b/>
          <w:bCs/>
          <w:sz w:val="26"/>
          <w:szCs w:val="26"/>
          <w:lang w:val="en-US"/>
        </w:rPr>
        <w:t xml:space="preserve">, </w:t>
      </w:r>
      <w:r w:rsidRPr="0024234D">
        <w:rPr>
          <w:rFonts w:ascii="Calibri" w:eastAsia="Calibri" w:hAnsi="Calibri" w:cs="Calibri"/>
          <w:b/>
          <w:bCs/>
          <w:i/>
          <w:iCs/>
          <w:sz w:val="26"/>
          <w:szCs w:val="26"/>
          <w:lang w:val="en-US"/>
        </w:rPr>
        <w:t>access conditions</w:t>
      </w:r>
      <w:r w:rsidRPr="0024234D">
        <w:rPr>
          <w:rFonts w:ascii="Calibri" w:eastAsia="Calibri" w:hAnsi="Calibri" w:cs="Calibri"/>
          <w:b/>
          <w:bCs/>
          <w:sz w:val="26"/>
          <w:szCs w:val="26"/>
          <w:lang w:val="en-US"/>
        </w:rPr>
        <w:t xml:space="preserve">, </w:t>
      </w:r>
      <w:r w:rsidRPr="0024234D">
        <w:rPr>
          <w:rFonts w:ascii="Calibri" w:eastAsia="Calibri" w:hAnsi="Calibri" w:cs="Calibri"/>
          <w:b/>
          <w:bCs/>
          <w:i/>
          <w:iCs/>
          <w:sz w:val="26"/>
          <w:szCs w:val="26"/>
          <w:lang w:val="en-US"/>
        </w:rPr>
        <w:t>status code</w:t>
      </w:r>
      <w:r w:rsidRPr="0024234D">
        <w:rPr>
          <w:rFonts w:ascii="Calibri" w:eastAsia="Calibri" w:hAnsi="Calibri" w:cs="Calibri"/>
          <w:b/>
          <w:bCs/>
          <w:sz w:val="26"/>
          <w:szCs w:val="26"/>
          <w:lang w:val="en-US"/>
        </w:rPr>
        <w:t xml:space="preserve">, and </w:t>
      </w:r>
      <w:r w:rsidRPr="0024234D">
        <w:rPr>
          <w:rFonts w:ascii="Calibri" w:eastAsia="Calibri" w:hAnsi="Calibri" w:cs="Calibri"/>
          <w:b/>
          <w:bCs/>
          <w:i/>
          <w:iCs/>
          <w:sz w:val="26"/>
          <w:szCs w:val="26"/>
          <w:lang w:val="en-US"/>
        </w:rPr>
        <w:t>location</w:t>
      </w:r>
      <w:r w:rsidRPr="0024234D">
        <w:rPr>
          <w:rFonts w:ascii="Calibri" w:eastAsia="Calibri" w:hAnsi="Calibri" w:cs="Calibri"/>
          <w:b/>
          <w:bCs/>
          <w:sz w:val="26"/>
          <w:szCs w:val="26"/>
          <w:lang w:val="en-US"/>
        </w:rPr>
        <w:t xml:space="preserve"> were consistently ranked lower</w:t>
      </w:r>
      <w:r w:rsidRPr="2F2E6B3E">
        <w:rPr>
          <w:rFonts w:ascii="Calibri" w:eastAsia="Calibri" w:hAnsi="Calibri" w:cs="Calibri"/>
          <w:sz w:val="26"/>
          <w:szCs w:val="26"/>
          <w:lang w:val="en-US"/>
        </w:rPr>
        <w:t xml:space="preserve">, with average scores from </w:t>
      </w:r>
      <w:r w:rsidRPr="2F2E6B3E">
        <w:rPr>
          <w:rFonts w:ascii="Calibri" w:eastAsia="Calibri" w:hAnsi="Calibri" w:cs="Calibri"/>
          <w:b/>
          <w:bCs/>
          <w:sz w:val="26"/>
          <w:szCs w:val="26"/>
          <w:lang w:val="en-US"/>
        </w:rPr>
        <w:t>8.38 to 9.88</w:t>
      </w:r>
      <w:r w:rsidRPr="2F2E6B3E">
        <w:rPr>
          <w:rFonts w:ascii="Calibri" w:eastAsia="Calibri" w:hAnsi="Calibri" w:cs="Calibri"/>
          <w:sz w:val="26"/>
          <w:szCs w:val="26"/>
          <w:lang w:val="en-US"/>
        </w:rPr>
        <w:t>. These metadata dimensions, while still potentially relevant in administrative or curatorial workflows, appear to be less critical for users conducting visual searches—likely because they relate more to the infrastructure of the archive than to the content of the images themselves.</w:t>
      </w:r>
    </w:p>
    <w:p w14:paraId="10F311E7" w14:textId="3FE9E459" w:rsidR="3687C8AA" w:rsidRPr="000813BE" w:rsidRDefault="5F25120B" w:rsidP="615EE001">
      <w:pPr>
        <w:spacing w:before="240" w:after="240"/>
        <w:rPr>
          <w:lang w:val="en-US"/>
        </w:rPr>
      </w:pPr>
      <w:r w:rsidRPr="615EE001">
        <w:rPr>
          <w:rFonts w:ascii="Calibri" w:eastAsia="Calibri" w:hAnsi="Calibri" w:cs="Calibri"/>
          <w:sz w:val="26"/>
          <w:szCs w:val="26"/>
          <w:lang w:val="en-US"/>
        </w:rPr>
        <w:t xml:space="preserve">The “other” responses added further insight into how users interpret and prioritize filtering options. One respondent questioned the usefulness of filters like </w:t>
      </w:r>
      <w:r w:rsidRPr="615EE001">
        <w:rPr>
          <w:rFonts w:ascii="Calibri" w:eastAsia="Calibri" w:hAnsi="Calibri" w:cs="Calibri"/>
          <w:i/>
          <w:iCs/>
          <w:sz w:val="26"/>
          <w:szCs w:val="26"/>
          <w:lang w:val="en-US"/>
        </w:rPr>
        <w:t>URNs or persistent identifiers</w:t>
      </w:r>
      <w:r w:rsidRPr="615EE001">
        <w:rPr>
          <w:rFonts w:ascii="Calibri" w:eastAsia="Calibri" w:hAnsi="Calibri" w:cs="Calibri"/>
          <w:sz w:val="26"/>
          <w:szCs w:val="26"/>
          <w:lang w:val="en-US"/>
        </w:rPr>
        <w:t xml:space="preserve"> and </w:t>
      </w:r>
      <w:r w:rsidRPr="615EE001">
        <w:rPr>
          <w:rFonts w:ascii="Calibri" w:eastAsia="Calibri" w:hAnsi="Calibri" w:cs="Calibri"/>
          <w:i/>
          <w:iCs/>
          <w:sz w:val="26"/>
          <w:szCs w:val="26"/>
          <w:lang w:val="en-US"/>
        </w:rPr>
        <w:t>full-text content</w:t>
      </w:r>
      <w:r w:rsidRPr="615EE001">
        <w:rPr>
          <w:rFonts w:ascii="Calibri" w:eastAsia="Calibri" w:hAnsi="Calibri" w:cs="Calibri"/>
          <w:sz w:val="26"/>
          <w:szCs w:val="26"/>
          <w:lang w:val="en-US"/>
        </w:rPr>
        <w:t xml:space="preserve">, ranking them as least useful (14), possibly due to their limited application in the visual context. Another raised the issue of potential redundancy between </w:t>
      </w:r>
      <w:r w:rsidRPr="615EE001">
        <w:rPr>
          <w:rFonts w:ascii="Calibri" w:eastAsia="Calibri" w:hAnsi="Calibri" w:cs="Calibri"/>
          <w:i/>
          <w:iCs/>
          <w:sz w:val="26"/>
          <w:szCs w:val="26"/>
          <w:lang w:val="en-US"/>
        </w:rPr>
        <w:t>type</w:t>
      </w:r>
      <w:r w:rsidRPr="615EE001">
        <w:rPr>
          <w:rFonts w:ascii="Calibri" w:eastAsia="Calibri" w:hAnsi="Calibri" w:cs="Calibri"/>
          <w:sz w:val="26"/>
          <w:szCs w:val="26"/>
          <w:lang w:val="en-US"/>
        </w:rPr>
        <w:t xml:space="preserve"> and </w:t>
      </w:r>
      <w:r w:rsidRPr="615EE001">
        <w:rPr>
          <w:rFonts w:ascii="Calibri" w:eastAsia="Calibri" w:hAnsi="Calibri" w:cs="Calibri"/>
          <w:i/>
          <w:iCs/>
          <w:sz w:val="26"/>
          <w:szCs w:val="26"/>
          <w:lang w:val="en-US"/>
        </w:rPr>
        <w:t>MIME type</w:t>
      </w:r>
      <w:r w:rsidRPr="615EE001">
        <w:rPr>
          <w:rFonts w:ascii="Calibri" w:eastAsia="Calibri" w:hAnsi="Calibri" w:cs="Calibri"/>
          <w:sz w:val="26"/>
          <w:szCs w:val="26"/>
          <w:lang w:val="en-US"/>
        </w:rPr>
        <w:t xml:space="preserve">, suggesting that clearer distinctions or consolidation might be necessary to avoid confusion. Similarly, one respondent questioned whether filters such as </w:t>
      </w:r>
      <w:r w:rsidRPr="615EE001">
        <w:rPr>
          <w:rFonts w:ascii="Calibri" w:eastAsia="Calibri" w:hAnsi="Calibri" w:cs="Calibri"/>
          <w:i/>
          <w:iCs/>
          <w:sz w:val="26"/>
          <w:szCs w:val="26"/>
          <w:lang w:val="en-US"/>
        </w:rPr>
        <w:t>domain</w:t>
      </w:r>
      <w:r w:rsidRPr="615EE001">
        <w:rPr>
          <w:rFonts w:ascii="Calibri" w:eastAsia="Calibri" w:hAnsi="Calibri" w:cs="Calibri"/>
          <w:sz w:val="26"/>
          <w:szCs w:val="26"/>
          <w:lang w:val="en-US"/>
        </w:rPr>
        <w:t xml:space="preserve"> and </w:t>
      </w:r>
      <w:r w:rsidRPr="615EE001">
        <w:rPr>
          <w:rFonts w:ascii="Calibri" w:eastAsia="Calibri" w:hAnsi="Calibri" w:cs="Calibri"/>
          <w:i/>
          <w:iCs/>
          <w:sz w:val="26"/>
          <w:szCs w:val="26"/>
          <w:lang w:val="en-US"/>
        </w:rPr>
        <w:t>top-level domain</w:t>
      </w:r>
      <w:r w:rsidRPr="615EE001">
        <w:rPr>
          <w:rFonts w:ascii="Calibri" w:eastAsia="Calibri" w:hAnsi="Calibri" w:cs="Calibri"/>
          <w:sz w:val="26"/>
          <w:szCs w:val="26"/>
          <w:lang w:val="en-US"/>
        </w:rPr>
        <w:t xml:space="preserve"> offer truly distinct value from the more general </w:t>
      </w:r>
      <w:r w:rsidRPr="615EE001">
        <w:rPr>
          <w:rFonts w:ascii="Calibri" w:eastAsia="Calibri" w:hAnsi="Calibri" w:cs="Calibri"/>
          <w:i/>
          <w:iCs/>
          <w:sz w:val="26"/>
          <w:szCs w:val="26"/>
          <w:lang w:val="en-US"/>
        </w:rPr>
        <w:t>URL</w:t>
      </w:r>
      <w:r w:rsidRPr="615EE001">
        <w:rPr>
          <w:rFonts w:ascii="Calibri" w:eastAsia="Calibri" w:hAnsi="Calibri" w:cs="Calibri"/>
          <w:sz w:val="26"/>
          <w:szCs w:val="26"/>
          <w:lang w:val="en-US"/>
        </w:rPr>
        <w:t xml:space="preserve"> filter, implying that a more streamlined approach could improve usability.</w:t>
      </w:r>
    </w:p>
    <w:p w14:paraId="1B5DAB24" w14:textId="354F44F5" w:rsidR="3687C8AA" w:rsidRPr="000813BE" w:rsidRDefault="56E983AA" w:rsidP="615EE001">
      <w:pPr>
        <w:spacing w:before="240" w:after="240"/>
        <w:rPr>
          <w:lang w:val="en-US"/>
        </w:rPr>
      </w:pPr>
      <w:r w:rsidRPr="2F2E6B3E">
        <w:rPr>
          <w:rFonts w:ascii="Calibri" w:eastAsia="Calibri" w:hAnsi="Calibri" w:cs="Calibri"/>
          <w:sz w:val="26"/>
          <w:szCs w:val="26"/>
          <w:lang w:val="en-US"/>
        </w:rPr>
        <w:t xml:space="preserve">These additional perspectives reinforce a broader point emerging from the data: while users appreciate a wide array of filtering options, they </w:t>
      </w:r>
      <w:r w:rsidRPr="0024234D">
        <w:rPr>
          <w:rFonts w:ascii="Calibri" w:eastAsia="Calibri" w:hAnsi="Calibri" w:cs="Calibri"/>
          <w:b/>
          <w:bCs/>
          <w:sz w:val="26"/>
          <w:szCs w:val="26"/>
          <w:lang w:val="en-US"/>
        </w:rPr>
        <w:t>gravitate most strongly toward filters that directly enhance content discovery</w:t>
      </w:r>
      <w:r w:rsidRPr="2F2E6B3E">
        <w:rPr>
          <w:rFonts w:ascii="Calibri" w:eastAsia="Calibri" w:hAnsi="Calibri" w:cs="Calibri"/>
          <w:sz w:val="26"/>
          <w:szCs w:val="26"/>
          <w:lang w:val="en-US"/>
        </w:rPr>
        <w:t>—especially those that offer specificity (like URL), context (like capture date or subject), and content format (like type). Filters that are more technical or archival in nature may still serve important back-end functions but are not the primary tools users rely on for visual search.</w:t>
      </w:r>
    </w:p>
    <w:p w14:paraId="0FF16DE6" w14:textId="2ACA6646" w:rsidR="3687C8AA" w:rsidRDefault="1F1B2F36" w:rsidP="615EE001">
      <w:pPr>
        <w:rPr>
          <w:b/>
          <w:bCs/>
          <w:i/>
          <w:iCs/>
          <w:lang w:val="en-US"/>
        </w:rPr>
      </w:pPr>
      <w:r>
        <w:rPr>
          <w:noProof/>
        </w:rPr>
        <w:lastRenderedPageBreak/>
        <w:drawing>
          <wp:inline distT="0" distB="0" distL="0" distR="0" wp14:anchorId="59DD92F5" wp14:editId="6A10E9C3">
            <wp:extent cx="5724524" cy="3981450"/>
            <wp:effectExtent l="0" t="0" r="0" b="0"/>
            <wp:docPr id="1089596027" name="Picture 1089596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24524" cy="3981450"/>
                    </a:xfrm>
                    <a:prstGeom prst="rect">
                      <a:avLst/>
                    </a:prstGeom>
                  </pic:spPr>
                </pic:pic>
              </a:graphicData>
            </a:graphic>
          </wp:inline>
        </w:drawing>
      </w:r>
    </w:p>
    <w:p w14:paraId="457514B2" w14:textId="77777777" w:rsidR="00B56B8A" w:rsidRPr="000C4E73" w:rsidRDefault="00B56B8A" w:rsidP="00B56B8A">
      <w:pPr>
        <w:rPr>
          <w:i/>
          <w:iCs/>
          <w:sz w:val="18"/>
          <w:szCs w:val="18"/>
          <w:lang w:val="en-US"/>
        </w:rPr>
      </w:pPr>
      <w:r w:rsidRPr="000C4E73">
        <w:rPr>
          <w:i/>
          <w:iCs/>
          <w:sz w:val="18"/>
          <w:szCs w:val="18"/>
          <w:lang w:val="en-US"/>
        </w:rPr>
        <w:t>Note: Respondents were asked to rank the items from most useful (ranked as 1) to least useful (ranked as 14). A lower number indicates a higher usefulness.</w:t>
      </w:r>
      <w:r>
        <w:rPr>
          <w:i/>
          <w:iCs/>
          <w:sz w:val="18"/>
          <w:szCs w:val="18"/>
          <w:lang w:val="en-US"/>
        </w:rPr>
        <w:t xml:space="preserve"> This graph is not included in the Tableau dashboard since this question was not presented to everyone, only the respondents who indicated “Advanced search” as “Very Important”.</w:t>
      </w:r>
    </w:p>
    <w:p w14:paraId="7EA97186" w14:textId="77777777" w:rsidR="00B56B8A" w:rsidRDefault="00B56B8A" w:rsidP="615EE001">
      <w:pPr>
        <w:rPr>
          <w:b/>
          <w:bCs/>
          <w:i/>
          <w:iCs/>
          <w:lang w:val="en-US"/>
        </w:rPr>
      </w:pPr>
    </w:p>
    <w:p w14:paraId="750D1DD5" w14:textId="31535B19" w:rsidR="615EE001" w:rsidRDefault="615EE001" w:rsidP="615EE001">
      <w:pPr>
        <w:pStyle w:val="ListParagraph"/>
        <w:rPr>
          <w:b/>
          <w:bCs/>
          <w:i/>
          <w:iCs/>
          <w:lang w:val="en-US"/>
        </w:rPr>
      </w:pPr>
    </w:p>
    <w:p w14:paraId="3CDD022C" w14:textId="28C53C2C" w:rsidR="3687C8AA" w:rsidRDefault="1F1B2F36" w:rsidP="136BE889">
      <w:pPr>
        <w:rPr>
          <w:rFonts w:asciiTheme="majorHAnsi" w:eastAsiaTheme="majorEastAsia" w:hAnsiTheme="majorHAnsi" w:cstheme="majorBidi"/>
          <w:b/>
          <w:bCs/>
          <w:i/>
          <w:iCs/>
          <w:sz w:val="26"/>
          <w:szCs w:val="26"/>
          <w:lang w:val="en-US"/>
        </w:rPr>
      </w:pPr>
      <w:r w:rsidRPr="136BE889">
        <w:rPr>
          <w:rFonts w:asciiTheme="majorHAnsi" w:eastAsiaTheme="majorEastAsia" w:hAnsiTheme="majorHAnsi" w:cstheme="majorBidi"/>
          <w:b/>
          <w:bCs/>
          <w:i/>
          <w:iCs/>
          <w:sz w:val="26"/>
          <w:szCs w:val="26"/>
          <w:lang w:val="en-US"/>
        </w:rPr>
        <w:t>More detail on sorting and ranking of results</w:t>
      </w:r>
      <w:r w:rsidR="0DA4F260" w:rsidRPr="136BE889">
        <w:rPr>
          <w:rFonts w:asciiTheme="majorHAnsi" w:eastAsiaTheme="majorEastAsia" w:hAnsiTheme="majorHAnsi" w:cstheme="majorBidi"/>
          <w:b/>
          <w:bCs/>
          <w:i/>
          <w:iCs/>
          <w:sz w:val="26"/>
          <w:szCs w:val="26"/>
          <w:lang w:val="en-US"/>
        </w:rPr>
        <w:t xml:space="preserve"> (respondents who have indicated “sorting and ranking of results” as “very important”)</w:t>
      </w:r>
    </w:p>
    <w:p w14:paraId="13509AF8" w14:textId="3532C414" w:rsidR="4D134818" w:rsidRPr="000813BE" w:rsidRDefault="4D134818" w:rsidP="615EE001">
      <w:pPr>
        <w:spacing w:before="240" w:after="240"/>
        <w:rPr>
          <w:lang w:val="en-US"/>
        </w:rPr>
      </w:pPr>
      <w:r w:rsidRPr="615EE001">
        <w:rPr>
          <w:rFonts w:ascii="Calibri" w:eastAsia="Calibri" w:hAnsi="Calibri" w:cs="Calibri"/>
          <w:sz w:val="26"/>
          <w:szCs w:val="26"/>
          <w:lang w:val="en-US"/>
        </w:rPr>
        <w:t>When it comes to how search results should be sorted and ranked, respondents showed a clear preference for functionalities that directly improve relevance and recency in their research workflows.</w:t>
      </w:r>
    </w:p>
    <w:p w14:paraId="1CFA3EFE" w14:textId="75886042" w:rsidR="4D134818" w:rsidRPr="000813BE" w:rsidRDefault="29FB6C6B" w:rsidP="615EE001">
      <w:pPr>
        <w:spacing w:before="240" w:after="240"/>
        <w:rPr>
          <w:lang w:val="en-US"/>
        </w:rPr>
      </w:pPr>
      <w:r w:rsidRPr="2F2E6B3E">
        <w:rPr>
          <w:rFonts w:ascii="Calibri" w:eastAsia="Calibri" w:hAnsi="Calibri" w:cs="Calibri"/>
          <w:sz w:val="26"/>
          <w:szCs w:val="26"/>
          <w:lang w:val="en-US"/>
        </w:rPr>
        <w:t xml:space="preserve">The most highly valued option was </w:t>
      </w:r>
      <w:r w:rsidRPr="0024234D">
        <w:rPr>
          <w:rFonts w:ascii="Calibri" w:eastAsia="Calibri" w:hAnsi="Calibri" w:cs="Calibri"/>
          <w:b/>
          <w:bCs/>
          <w:i/>
          <w:iCs/>
          <w:sz w:val="26"/>
          <w:szCs w:val="26"/>
          <w:lang w:val="en-US"/>
        </w:rPr>
        <w:t>ranking by relevance</w:t>
      </w:r>
      <w:r w:rsidRPr="2F2E6B3E">
        <w:rPr>
          <w:rFonts w:ascii="Calibri" w:eastAsia="Calibri" w:hAnsi="Calibri" w:cs="Calibri"/>
          <w:sz w:val="26"/>
          <w:szCs w:val="26"/>
          <w:lang w:val="en-US"/>
        </w:rPr>
        <w:t xml:space="preserve">, which received the top average ranking of </w:t>
      </w:r>
      <w:r w:rsidRPr="2F2E6B3E">
        <w:rPr>
          <w:rFonts w:ascii="Calibri" w:eastAsia="Calibri" w:hAnsi="Calibri" w:cs="Calibri"/>
          <w:b/>
          <w:bCs/>
          <w:sz w:val="26"/>
          <w:szCs w:val="26"/>
          <w:lang w:val="en-US"/>
        </w:rPr>
        <w:t>1.83</w:t>
      </w:r>
      <w:r w:rsidRPr="2F2E6B3E">
        <w:rPr>
          <w:rFonts w:ascii="Calibri" w:eastAsia="Calibri" w:hAnsi="Calibri" w:cs="Calibri"/>
          <w:sz w:val="26"/>
          <w:szCs w:val="26"/>
          <w:lang w:val="en-US"/>
        </w:rPr>
        <w:t xml:space="preserve">. This indicates that users prioritize systems that surface the most contextually appropriate results first, rather than relying on rigid or default sort orders. Close behind was </w:t>
      </w:r>
      <w:r w:rsidRPr="0024234D">
        <w:rPr>
          <w:rFonts w:ascii="Calibri" w:eastAsia="Calibri" w:hAnsi="Calibri" w:cs="Calibri"/>
          <w:b/>
          <w:bCs/>
          <w:i/>
          <w:iCs/>
          <w:sz w:val="26"/>
          <w:szCs w:val="26"/>
          <w:lang w:val="en-US"/>
        </w:rPr>
        <w:t>ranking by latest first / oldest first</w:t>
      </w:r>
      <w:r w:rsidRPr="2F2E6B3E">
        <w:rPr>
          <w:rFonts w:ascii="Calibri" w:eastAsia="Calibri" w:hAnsi="Calibri" w:cs="Calibri"/>
          <w:sz w:val="26"/>
          <w:szCs w:val="26"/>
          <w:lang w:val="en-US"/>
        </w:rPr>
        <w:t xml:space="preserve">, with an average score of </w:t>
      </w:r>
      <w:r w:rsidRPr="2F2E6B3E">
        <w:rPr>
          <w:rFonts w:ascii="Calibri" w:eastAsia="Calibri" w:hAnsi="Calibri" w:cs="Calibri"/>
          <w:b/>
          <w:bCs/>
          <w:sz w:val="26"/>
          <w:szCs w:val="26"/>
          <w:lang w:val="en-US"/>
        </w:rPr>
        <w:t>1.94</w:t>
      </w:r>
      <w:r w:rsidRPr="2F2E6B3E">
        <w:rPr>
          <w:rFonts w:ascii="Calibri" w:eastAsia="Calibri" w:hAnsi="Calibri" w:cs="Calibri"/>
          <w:sz w:val="26"/>
          <w:szCs w:val="26"/>
          <w:lang w:val="en-US"/>
        </w:rPr>
        <w:t>—a strong signal that chronological control is also key, especially for those working with time-sensitive or historically contextual content.</w:t>
      </w:r>
    </w:p>
    <w:p w14:paraId="184E8200" w14:textId="49A5743D" w:rsidR="4D134818" w:rsidRPr="000813BE" w:rsidRDefault="29FB6C6B" w:rsidP="615EE001">
      <w:pPr>
        <w:spacing w:before="240" w:after="240"/>
        <w:rPr>
          <w:lang w:val="en-US"/>
        </w:rPr>
      </w:pPr>
      <w:r w:rsidRPr="2F2E6B3E">
        <w:rPr>
          <w:rFonts w:ascii="Calibri" w:eastAsia="Calibri" w:hAnsi="Calibri" w:cs="Calibri"/>
          <w:i/>
          <w:iCs/>
          <w:sz w:val="26"/>
          <w:szCs w:val="26"/>
          <w:lang w:val="en-US"/>
        </w:rPr>
        <w:t xml:space="preserve">Sorting results </w:t>
      </w:r>
      <w:r w:rsidRPr="0024234D">
        <w:rPr>
          <w:rFonts w:ascii="Calibri" w:eastAsia="Calibri" w:hAnsi="Calibri" w:cs="Calibri"/>
          <w:b/>
          <w:bCs/>
          <w:i/>
          <w:iCs/>
          <w:sz w:val="26"/>
          <w:szCs w:val="26"/>
          <w:lang w:val="en-US"/>
        </w:rPr>
        <w:t>alphabetically</w:t>
      </w:r>
      <w:r w:rsidRPr="0024234D">
        <w:rPr>
          <w:rFonts w:ascii="Calibri" w:eastAsia="Calibri" w:hAnsi="Calibri" w:cs="Calibri"/>
          <w:b/>
          <w:bCs/>
          <w:sz w:val="26"/>
          <w:szCs w:val="26"/>
          <w:lang w:val="en-US"/>
        </w:rPr>
        <w:t xml:space="preserve"> </w:t>
      </w:r>
      <w:r w:rsidRPr="2F2E6B3E">
        <w:rPr>
          <w:rFonts w:ascii="Calibri" w:eastAsia="Calibri" w:hAnsi="Calibri" w:cs="Calibri"/>
          <w:sz w:val="26"/>
          <w:szCs w:val="26"/>
          <w:lang w:val="en-US"/>
        </w:rPr>
        <w:t xml:space="preserve">(ascending/descending) received a slightly </w:t>
      </w:r>
      <w:r w:rsidRPr="0024234D">
        <w:rPr>
          <w:rFonts w:ascii="Calibri" w:eastAsia="Calibri" w:hAnsi="Calibri" w:cs="Calibri"/>
          <w:b/>
          <w:bCs/>
          <w:sz w:val="26"/>
          <w:szCs w:val="26"/>
          <w:lang w:val="en-US"/>
        </w:rPr>
        <w:t>lower score</w:t>
      </w:r>
      <w:r w:rsidRPr="2F2E6B3E">
        <w:rPr>
          <w:rFonts w:ascii="Calibri" w:eastAsia="Calibri" w:hAnsi="Calibri" w:cs="Calibri"/>
          <w:sz w:val="26"/>
          <w:szCs w:val="26"/>
          <w:lang w:val="en-US"/>
        </w:rPr>
        <w:t xml:space="preserve"> (</w:t>
      </w:r>
      <w:r w:rsidRPr="2F2E6B3E">
        <w:rPr>
          <w:rFonts w:ascii="Calibri" w:eastAsia="Calibri" w:hAnsi="Calibri" w:cs="Calibri"/>
          <w:b/>
          <w:bCs/>
          <w:sz w:val="26"/>
          <w:szCs w:val="26"/>
          <w:lang w:val="en-US"/>
        </w:rPr>
        <w:t>2.71</w:t>
      </w:r>
      <w:r w:rsidRPr="2F2E6B3E">
        <w:rPr>
          <w:rFonts w:ascii="Calibri" w:eastAsia="Calibri" w:hAnsi="Calibri" w:cs="Calibri"/>
          <w:sz w:val="26"/>
          <w:szCs w:val="26"/>
          <w:lang w:val="en-US"/>
        </w:rPr>
        <w:t xml:space="preserve">), suggesting that while useful for some tasks, this method is less aligned with </w:t>
      </w:r>
      <w:r w:rsidRPr="2F2E6B3E">
        <w:rPr>
          <w:rFonts w:ascii="Calibri" w:eastAsia="Calibri" w:hAnsi="Calibri" w:cs="Calibri"/>
          <w:sz w:val="26"/>
          <w:szCs w:val="26"/>
          <w:lang w:val="en-US"/>
        </w:rPr>
        <w:lastRenderedPageBreak/>
        <w:t>the exploratory or interpretive needs of researchers. It may be more applicable in administrative or metadata review contexts than for primary discovery.</w:t>
      </w:r>
    </w:p>
    <w:p w14:paraId="72772032" w14:textId="79D9E3F7" w:rsidR="4D134818" w:rsidRPr="000813BE" w:rsidRDefault="4D134818" w:rsidP="615EE001">
      <w:pPr>
        <w:spacing w:before="240" w:after="240"/>
        <w:rPr>
          <w:lang w:val="en-US"/>
        </w:rPr>
      </w:pPr>
      <w:r w:rsidRPr="615EE001">
        <w:rPr>
          <w:rFonts w:ascii="Calibri" w:eastAsia="Calibri" w:hAnsi="Calibri" w:cs="Calibri"/>
          <w:sz w:val="26"/>
          <w:szCs w:val="26"/>
          <w:lang w:val="en-US"/>
        </w:rPr>
        <w:t xml:space="preserve">The least prioritized feature was the ability to </w:t>
      </w:r>
      <w:r w:rsidRPr="615EE001">
        <w:rPr>
          <w:rFonts w:ascii="Calibri" w:eastAsia="Calibri" w:hAnsi="Calibri" w:cs="Calibri"/>
          <w:i/>
          <w:iCs/>
          <w:sz w:val="26"/>
          <w:szCs w:val="26"/>
          <w:lang w:val="en-US"/>
        </w:rPr>
        <w:t>choose the number of results displayed per page</w:t>
      </w:r>
      <w:r w:rsidRPr="615EE001">
        <w:rPr>
          <w:rFonts w:ascii="Calibri" w:eastAsia="Calibri" w:hAnsi="Calibri" w:cs="Calibri"/>
          <w:sz w:val="26"/>
          <w:szCs w:val="26"/>
          <w:lang w:val="en-US"/>
        </w:rPr>
        <w:t>, which had the highest average rank (</w:t>
      </w:r>
      <w:r w:rsidRPr="615EE001">
        <w:rPr>
          <w:rFonts w:ascii="Calibri" w:eastAsia="Calibri" w:hAnsi="Calibri" w:cs="Calibri"/>
          <w:b/>
          <w:bCs/>
          <w:sz w:val="26"/>
          <w:szCs w:val="26"/>
          <w:lang w:val="en-US"/>
        </w:rPr>
        <w:t>3.51</w:t>
      </w:r>
      <w:r w:rsidRPr="615EE001">
        <w:rPr>
          <w:rFonts w:ascii="Calibri" w:eastAsia="Calibri" w:hAnsi="Calibri" w:cs="Calibri"/>
          <w:sz w:val="26"/>
          <w:szCs w:val="26"/>
          <w:lang w:val="en-US"/>
        </w:rPr>
        <w:t>). This suggests that while pagination control can enhance usability, it is not central to how users define the usefulness of search result interfaces.</w:t>
      </w:r>
    </w:p>
    <w:p w14:paraId="112ACE63" w14:textId="1816251A" w:rsidR="4D134818" w:rsidRPr="000813BE" w:rsidRDefault="4D134818" w:rsidP="615EE001">
      <w:pPr>
        <w:spacing w:before="240" w:after="240"/>
        <w:rPr>
          <w:lang w:val="en-US"/>
        </w:rPr>
      </w:pPr>
      <w:r w:rsidRPr="615EE001">
        <w:rPr>
          <w:rFonts w:ascii="Calibri" w:eastAsia="Calibri" w:hAnsi="Calibri" w:cs="Calibri"/>
          <w:sz w:val="26"/>
          <w:szCs w:val="26"/>
          <w:lang w:val="en-US"/>
        </w:rPr>
        <w:t xml:space="preserve">Overall, the data highlights a strong preference for sort and ranking functionalities that enhance the </w:t>
      </w:r>
      <w:r w:rsidRPr="615EE001">
        <w:rPr>
          <w:rFonts w:ascii="Calibri" w:eastAsia="Calibri" w:hAnsi="Calibri" w:cs="Calibri"/>
          <w:i/>
          <w:iCs/>
          <w:sz w:val="26"/>
          <w:szCs w:val="26"/>
          <w:lang w:val="en-US"/>
        </w:rPr>
        <w:t>intellectual relevance</w:t>
      </w:r>
      <w:r w:rsidRPr="615EE001">
        <w:rPr>
          <w:rFonts w:ascii="Calibri" w:eastAsia="Calibri" w:hAnsi="Calibri" w:cs="Calibri"/>
          <w:sz w:val="26"/>
          <w:szCs w:val="26"/>
          <w:lang w:val="en-US"/>
        </w:rPr>
        <w:t xml:space="preserve"> and </w:t>
      </w:r>
      <w:r w:rsidRPr="615EE001">
        <w:rPr>
          <w:rFonts w:ascii="Calibri" w:eastAsia="Calibri" w:hAnsi="Calibri" w:cs="Calibri"/>
          <w:i/>
          <w:iCs/>
          <w:sz w:val="26"/>
          <w:szCs w:val="26"/>
          <w:lang w:val="en-US"/>
        </w:rPr>
        <w:t>temporal control</w:t>
      </w:r>
      <w:r w:rsidRPr="615EE001">
        <w:rPr>
          <w:rFonts w:ascii="Calibri" w:eastAsia="Calibri" w:hAnsi="Calibri" w:cs="Calibri"/>
          <w:sz w:val="26"/>
          <w:szCs w:val="26"/>
          <w:lang w:val="en-US"/>
        </w:rPr>
        <w:t xml:space="preserve"> of search output. Layout and display preferences, by contrast, are helpful but secondary to content-centered ranking mechanisms.</w:t>
      </w:r>
    </w:p>
    <w:p w14:paraId="50BB8C29" w14:textId="55D6A695" w:rsidR="3687C8AA" w:rsidRDefault="3687C8AA" w:rsidP="6A1DC890">
      <w:pPr>
        <w:rPr>
          <w:b/>
          <w:bCs/>
          <w:i/>
          <w:iCs/>
          <w:lang w:val="en-US"/>
        </w:rPr>
      </w:pPr>
    </w:p>
    <w:p w14:paraId="65475017" w14:textId="28DFFD04" w:rsidR="3687C8AA" w:rsidRDefault="1F1B2F36" w:rsidP="6A1DC890">
      <w:pPr>
        <w:rPr>
          <w:b/>
          <w:bCs/>
          <w:i/>
          <w:iCs/>
          <w:lang w:val="en-US"/>
        </w:rPr>
      </w:pPr>
      <w:r>
        <w:rPr>
          <w:noProof/>
        </w:rPr>
        <w:drawing>
          <wp:inline distT="0" distB="0" distL="0" distR="0" wp14:anchorId="71A315E1" wp14:editId="7F869BB8">
            <wp:extent cx="5724524" cy="1933575"/>
            <wp:effectExtent l="0" t="0" r="0" b="0"/>
            <wp:docPr id="1486203008" name="Picture 1486203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724524" cy="1933575"/>
                    </a:xfrm>
                    <a:prstGeom prst="rect">
                      <a:avLst/>
                    </a:prstGeom>
                  </pic:spPr>
                </pic:pic>
              </a:graphicData>
            </a:graphic>
          </wp:inline>
        </w:drawing>
      </w:r>
    </w:p>
    <w:p w14:paraId="5B8FB874" w14:textId="77777777" w:rsidR="00B56B8A" w:rsidRPr="000C4E73" w:rsidRDefault="00B56B8A" w:rsidP="00B56B8A">
      <w:pPr>
        <w:rPr>
          <w:i/>
          <w:iCs/>
          <w:sz w:val="18"/>
          <w:szCs w:val="18"/>
          <w:lang w:val="en-US"/>
        </w:rPr>
      </w:pPr>
      <w:r w:rsidRPr="000C4E73">
        <w:rPr>
          <w:i/>
          <w:iCs/>
          <w:sz w:val="18"/>
          <w:szCs w:val="18"/>
          <w:lang w:val="en-US"/>
        </w:rPr>
        <w:t>Note: Respondents were asked to rank the items from most useful (ranked as 1) to least useful (ranked as 14). A lower number indicates a higher usefulness.</w:t>
      </w:r>
      <w:r>
        <w:rPr>
          <w:i/>
          <w:iCs/>
          <w:sz w:val="18"/>
          <w:szCs w:val="18"/>
          <w:lang w:val="en-US"/>
        </w:rPr>
        <w:t xml:space="preserve"> This graph is not included in the Tableau dashboard since this question was not presented to everyone, only the respondents who indicated “Advanced search” as “Very Important”.</w:t>
      </w:r>
    </w:p>
    <w:p w14:paraId="11E36469" w14:textId="77777777" w:rsidR="00B56B8A" w:rsidRDefault="00B56B8A" w:rsidP="6A1DC890">
      <w:pPr>
        <w:rPr>
          <w:b/>
          <w:bCs/>
          <w:i/>
          <w:iCs/>
          <w:lang w:val="en-US"/>
        </w:rPr>
      </w:pPr>
    </w:p>
    <w:p w14:paraId="0E320645" w14:textId="30671BDC" w:rsidR="3687C8AA" w:rsidRDefault="1F1B2F36" w:rsidP="136BE889">
      <w:pPr>
        <w:rPr>
          <w:rFonts w:asciiTheme="majorHAnsi" w:eastAsiaTheme="majorEastAsia" w:hAnsiTheme="majorHAnsi" w:cstheme="majorBidi"/>
          <w:b/>
          <w:bCs/>
          <w:i/>
          <w:iCs/>
          <w:sz w:val="26"/>
          <w:szCs w:val="26"/>
          <w:lang w:val="en-US"/>
        </w:rPr>
      </w:pPr>
      <w:r w:rsidRPr="136BE889">
        <w:rPr>
          <w:rFonts w:asciiTheme="majorHAnsi" w:eastAsiaTheme="majorEastAsia" w:hAnsiTheme="majorHAnsi" w:cstheme="majorBidi"/>
          <w:b/>
          <w:bCs/>
          <w:i/>
          <w:iCs/>
          <w:sz w:val="26"/>
          <w:szCs w:val="26"/>
          <w:lang w:val="en-US"/>
        </w:rPr>
        <w:t>More detail on summary/statistics of the results</w:t>
      </w:r>
      <w:r w:rsidR="73366ABE" w:rsidRPr="136BE889">
        <w:rPr>
          <w:rFonts w:asciiTheme="majorHAnsi" w:eastAsiaTheme="majorEastAsia" w:hAnsiTheme="majorHAnsi" w:cstheme="majorBidi"/>
          <w:b/>
          <w:bCs/>
          <w:i/>
          <w:iCs/>
          <w:sz w:val="26"/>
          <w:szCs w:val="26"/>
          <w:lang w:val="en-US"/>
        </w:rPr>
        <w:t xml:space="preserve"> (respondents who have indicated “summary/statistics of the results” as “very important”)</w:t>
      </w:r>
    </w:p>
    <w:p w14:paraId="42FB46D8" w14:textId="6FAB2753" w:rsidR="3687C8AA" w:rsidRPr="000813BE" w:rsidRDefault="46F87722" w:rsidP="615EE001">
      <w:pPr>
        <w:spacing w:before="240" w:after="240"/>
        <w:rPr>
          <w:lang w:val="en-US"/>
        </w:rPr>
      </w:pPr>
      <w:r w:rsidRPr="2F2E6B3E">
        <w:rPr>
          <w:rFonts w:ascii="Calibri" w:eastAsia="Calibri" w:hAnsi="Calibri" w:cs="Calibri"/>
          <w:sz w:val="26"/>
          <w:szCs w:val="26"/>
          <w:lang w:val="en-US"/>
        </w:rPr>
        <w:t xml:space="preserve">Among respondents who rated </w:t>
      </w:r>
      <w:r w:rsidRPr="2F2E6B3E">
        <w:rPr>
          <w:rFonts w:ascii="Calibri" w:eastAsia="Calibri" w:hAnsi="Calibri" w:cs="Calibri"/>
          <w:i/>
          <w:iCs/>
          <w:sz w:val="26"/>
          <w:szCs w:val="26"/>
          <w:lang w:val="en-US"/>
        </w:rPr>
        <w:t>summary/statistical functionalities</w:t>
      </w:r>
      <w:r w:rsidRPr="2F2E6B3E">
        <w:rPr>
          <w:rFonts w:ascii="Calibri" w:eastAsia="Calibri" w:hAnsi="Calibri" w:cs="Calibri"/>
          <w:sz w:val="26"/>
          <w:szCs w:val="26"/>
          <w:lang w:val="en-US"/>
        </w:rPr>
        <w:t xml:space="preserve"> as </w:t>
      </w:r>
      <w:r w:rsidRPr="2F2E6B3E">
        <w:rPr>
          <w:rFonts w:ascii="Calibri" w:eastAsia="Calibri" w:hAnsi="Calibri" w:cs="Calibri"/>
          <w:i/>
          <w:iCs/>
          <w:sz w:val="26"/>
          <w:szCs w:val="26"/>
          <w:lang w:val="en-US"/>
        </w:rPr>
        <w:t>very important</w:t>
      </w:r>
      <w:r w:rsidRPr="2F2E6B3E">
        <w:rPr>
          <w:rFonts w:ascii="Calibri" w:eastAsia="Calibri" w:hAnsi="Calibri" w:cs="Calibri"/>
          <w:sz w:val="26"/>
          <w:szCs w:val="26"/>
          <w:lang w:val="en-US"/>
        </w:rPr>
        <w:t xml:space="preserve">, clear preferences emerged for tools that offer insight into the scope, structure, and evolution of archived content. The </w:t>
      </w:r>
      <w:r w:rsidRPr="0024234D">
        <w:rPr>
          <w:rFonts w:ascii="Calibri" w:eastAsia="Calibri" w:hAnsi="Calibri" w:cs="Calibri"/>
          <w:b/>
          <w:bCs/>
          <w:sz w:val="26"/>
          <w:szCs w:val="26"/>
          <w:lang w:val="en-US"/>
        </w:rPr>
        <w:t>highest-ranked</w:t>
      </w:r>
      <w:r w:rsidRPr="2F2E6B3E">
        <w:rPr>
          <w:rFonts w:ascii="Calibri" w:eastAsia="Calibri" w:hAnsi="Calibri" w:cs="Calibri"/>
          <w:sz w:val="26"/>
          <w:szCs w:val="26"/>
          <w:lang w:val="en-US"/>
        </w:rPr>
        <w:t xml:space="preserve"> feature was the ability to view </w:t>
      </w:r>
      <w:r w:rsidRPr="0024234D">
        <w:rPr>
          <w:rFonts w:ascii="Calibri" w:eastAsia="Calibri" w:hAnsi="Calibri" w:cs="Calibri"/>
          <w:b/>
          <w:bCs/>
          <w:i/>
          <w:iCs/>
          <w:sz w:val="26"/>
          <w:szCs w:val="26"/>
          <w:lang w:val="en-US"/>
        </w:rPr>
        <w:t>statistics about the evolution of the number of captures or URLs per year</w:t>
      </w:r>
      <w:r w:rsidRPr="2F2E6B3E">
        <w:rPr>
          <w:rFonts w:ascii="Calibri" w:eastAsia="Calibri" w:hAnsi="Calibri" w:cs="Calibri"/>
          <w:sz w:val="26"/>
          <w:szCs w:val="26"/>
          <w:lang w:val="en-US"/>
        </w:rPr>
        <w:t xml:space="preserve">, with an average rank of </w:t>
      </w:r>
      <w:r w:rsidRPr="2F2E6B3E">
        <w:rPr>
          <w:rFonts w:ascii="Calibri" w:eastAsia="Calibri" w:hAnsi="Calibri" w:cs="Calibri"/>
          <w:b/>
          <w:bCs/>
          <w:sz w:val="26"/>
          <w:szCs w:val="26"/>
          <w:lang w:val="en-US"/>
        </w:rPr>
        <w:t>2.91</w:t>
      </w:r>
      <w:r w:rsidRPr="2F2E6B3E">
        <w:rPr>
          <w:rFonts w:ascii="Calibri" w:eastAsia="Calibri" w:hAnsi="Calibri" w:cs="Calibri"/>
          <w:sz w:val="26"/>
          <w:szCs w:val="26"/>
          <w:lang w:val="en-US"/>
        </w:rPr>
        <w:t>. This reflects a strong need for time-based insights, allowing users to detect trends, activity spikes, or historical gaps in the archived material.</w:t>
      </w:r>
    </w:p>
    <w:p w14:paraId="7149A538" w14:textId="5FD6EF74" w:rsidR="3687C8AA" w:rsidRPr="000813BE" w:rsidRDefault="46F87722" w:rsidP="615EE001">
      <w:pPr>
        <w:spacing w:before="240" w:after="240"/>
        <w:rPr>
          <w:lang w:val="en-US"/>
        </w:rPr>
      </w:pPr>
      <w:r w:rsidRPr="2F2E6B3E">
        <w:rPr>
          <w:rFonts w:ascii="Calibri" w:eastAsia="Calibri" w:hAnsi="Calibri" w:cs="Calibri"/>
          <w:sz w:val="26"/>
          <w:szCs w:val="26"/>
          <w:lang w:val="en-US"/>
        </w:rPr>
        <w:t xml:space="preserve">Also </w:t>
      </w:r>
      <w:r w:rsidRPr="0024234D">
        <w:rPr>
          <w:rFonts w:ascii="Calibri" w:eastAsia="Calibri" w:hAnsi="Calibri" w:cs="Calibri"/>
          <w:b/>
          <w:bCs/>
          <w:sz w:val="26"/>
          <w:szCs w:val="26"/>
          <w:lang w:val="en-US"/>
        </w:rPr>
        <w:t>highly valued</w:t>
      </w:r>
      <w:r w:rsidRPr="2F2E6B3E">
        <w:rPr>
          <w:rFonts w:ascii="Calibri" w:eastAsia="Calibri" w:hAnsi="Calibri" w:cs="Calibri"/>
          <w:sz w:val="26"/>
          <w:szCs w:val="26"/>
          <w:lang w:val="en-US"/>
        </w:rPr>
        <w:t xml:space="preserve"> were overviews of the </w:t>
      </w:r>
      <w:r w:rsidRPr="0024234D">
        <w:rPr>
          <w:rFonts w:ascii="Calibri" w:eastAsia="Calibri" w:hAnsi="Calibri" w:cs="Calibri"/>
          <w:b/>
          <w:bCs/>
          <w:i/>
          <w:iCs/>
          <w:sz w:val="26"/>
          <w:szCs w:val="26"/>
          <w:lang w:val="en-US"/>
        </w:rPr>
        <w:t>MIME type distribution</w:t>
      </w:r>
      <w:r w:rsidRPr="2F2E6B3E">
        <w:rPr>
          <w:rFonts w:ascii="Calibri" w:eastAsia="Calibri" w:hAnsi="Calibri" w:cs="Calibri"/>
          <w:sz w:val="26"/>
          <w:szCs w:val="26"/>
          <w:lang w:val="en-US"/>
        </w:rPr>
        <w:t xml:space="preserve"> (</w:t>
      </w:r>
      <w:r w:rsidRPr="2F2E6B3E">
        <w:rPr>
          <w:rFonts w:ascii="Calibri" w:eastAsia="Calibri" w:hAnsi="Calibri" w:cs="Calibri"/>
          <w:b/>
          <w:bCs/>
          <w:sz w:val="26"/>
          <w:szCs w:val="26"/>
          <w:lang w:val="en-US"/>
        </w:rPr>
        <w:t>3.77</w:t>
      </w:r>
      <w:r w:rsidRPr="2F2E6B3E">
        <w:rPr>
          <w:rFonts w:ascii="Calibri" w:eastAsia="Calibri" w:hAnsi="Calibri" w:cs="Calibri"/>
          <w:sz w:val="26"/>
          <w:szCs w:val="26"/>
          <w:lang w:val="en-US"/>
        </w:rPr>
        <w:t xml:space="preserve">) and </w:t>
      </w:r>
      <w:r w:rsidRPr="0024234D">
        <w:rPr>
          <w:rFonts w:ascii="Calibri" w:eastAsia="Calibri" w:hAnsi="Calibri" w:cs="Calibri"/>
          <w:b/>
          <w:bCs/>
          <w:i/>
          <w:iCs/>
          <w:sz w:val="26"/>
          <w:szCs w:val="26"/>
          <w:lang w:val="en-US"/>
        </w:rPr>
        <w:t>top hashtags, mentions, links, users, and media</w:t>
      </w:r>
      <w:r w:rsidRPr="2F2E6B3E">
        <w:rPr>
          <w:rFonts w:ascii="Calibri" w:eastAsia="Calibri" w:hAnsi="Calibri" w:cs="Calibri"/>
          <w:sz w:val="26"/>
          <w:szCs w:val="26"/>
          <w:lang w:val="en-US"/>
        </w:rPr>
        <w:t xml:space="preserve"> from social media (</w:t>
      </w:r>
      <w:r w:rsidRPr="2F2E6B3E">
        <w:rPr>
          <w:rFonts w:ascii="Calibri" w:eastAsia="Calibri" w:hAnsi="Calibri" w:cs="Calibri"/>
          <w:b/>
          <w:bCs/>
          <w:sz w:val="26"/>
          <w:szCs w:val="26"/>
          <w:lang w:val="en-US"/>
        </w:rPr>
        <w:t>3.82</w:t>
      </w:r>
      <w:r w:rsidRPr="2F2E6B3E">
        <w:rPr>
          <w:rFonts w:ascii="Calibri" w:eastAsia="Calibri" w:hAnsi="Calibri" w:cs="Calibri"/>
          <w:sz w:val="26"/>
          <w:szCs w:val="26"/>
          <w:lang w:val="en-US"/>
        </w:rPr>
        <w:t xml:space="preserve">). These features offer both technical and thematic summaries, helping users quickly understand the </w:t>
      </w:r>
      <w:r w:rsidRPr="2F2E6B3E">
        <w:rPr>
          <w:rFonts w:ascii="Calibri" w:eastAsia="Calibri" w:hAnsi="Calibri" w:cs="Calibri"/>
          <w:sz w:val="26"/>
          <w:szCs w:val="26"/>
          <w:lang w:val="en-US"/>
        </w:rPr>
        <w:lastRenderedPageBreak/>
        <w:t>content formats present in their results and identify key topics or actors in social media archives.</w:t>
      </w:r>
    </w:p>
    <w:p w14:paraId="5390451D" w14:textId="495A9C61" w:rsidR="3687C8AA" w:rsidRPr="000813BE" w:rsidRDefault="46F87722" w:rsidP="615EE001">
      <w:pPr>
        <w:spacing w:before="240" w:after="240"/>
        <w:rPr>
          <w:lang w:val="en-US"/>
        </w:rPr>
      </w:pPr>
      <w:r w:rsidRPr="2F2E6B3E">
        <w:rPr>
          <w:rFonts w:ascii="Calibri" w:eastAsia="Calibri" w:hAnsi="Calibri" w:cs="Calibri"/>
          <w:sz w:val="26"/>
          <w:szCs w:val="26"/>
          <w:lang w:val="en-US"/>
        </w:rPr>
        <w:t xml:space="preserve">The option to view a </w:t>
      </w:r>
      <w:r w:rsidRPr="0024234D">
        <w:rPr>
          <w:rFonts w:ascii="Calibri" w:eastAsia="Calibri" w:hAnsi="Calibri" w:cs="Calibri"/>
          <w:b/>
          <w:bCs/>
          <w:i/>
          <w:iCs/>
          <w:sz w:val="26"/>
          <w:szCs w:val="26"/>
          <w:lang w:val="en-US"/>
        </w:rPr>
        <w:t>list of the last 10 captures with hyperlinks to relevant content</w:t>
      </w:r>
      <w:r w:rsidRPr="2F2E6B3E">
        <w:rPr>
          <w:rFonts w:ascii="Calibri" w:eastAsia="Calibri" w:hAnsi="Calibri" w:cs="Calibri"/>
          <w:sz w:val="26"/>
          <w:szCs w:val="26"/>
          <w:lang w:val="en-US"/>
        </w:rPr>
        <w:t xml:space="preserve"> also received a </w:t>
      </w:r>
      <w:r w:rsidRPr="0024234D">
        <w:rPr>
          <w:rFonts w:ascii="Calibri" w:eastAsia="Calibri" w:hAnsi="Calibri" w:cs="Calibri"/>
          <w:b/>
          <w:bCs/>
          <w:sz w:val="26"/>
          <w:szCs w:val="26"/>
          <w:lang w:val="en-US"/>
        </w:rPr>
        <w:t>high ranking</w:t>
      </w:r>
      <w:r w:rsidRPr="2F2E6B3E">
        <w:rPr>
          <w:rFonts w:ascii="Calibri" w:eastAsia="Calibri" w:hAnsi="Calibri" w:cs="Calibri"/>
          <w:sz w:val="26"/>
          <w:szCs w:val="26"/>
          <w:lang w:val="en-US"/>
        </w:rPr>
        <w:t xml:space="preserve"> (</w:t>
      </w:r>
      <w:r w:rsidRPr="2F2E6B3E">
        <w:rPr>
          <w:rFonts w:ascii="Calibri" w:eastAsia="Calibri" w:hAnsi="Calibri" w:cs="Calibri"/>
          <w:b/>
          <w:bCs/>
          <w:sz w:val="26"/>
          <w:szCs w:val="26"/>
          <w:lang w:val="en-US"/>
        </w:rPr>
        <w:t>4.23</w:t>
      </w:r>
      <w:r w:rsidRPr="2F2E6B3E">
        <w:rPr>
          <w:rFonts w:ascii="Calibri" w:eastAsia="Calibri" w:hAnsi="Calibri" w:cs="Calibri"/>
          <w:sz w:val="26"/>
          <w:szCs w:val="26"/>
          <w:lang w:val="en-US"/>
        </w:rPr>
        <w:t>), indicating the importance of quick, actionable access to specific, recent examples from the archive.</w:t>
      </w:r>
    </w:p>
    <w:p w14:paraId="2C16B9F7" w14:textId="1ABC9E5A" w:rsidR="3687C8AA" w:rsidRPr="000813BE" w:rsidRDefault="46F87722" w:rsidP="615EE001">
      <w:pPr>
        <w:spacing w:before="240" w:after="240"/>
        <w:rPr>
          <w:lang w:val="en-US"/>
        </w:rPr>
      </w:pPr>
      <w:r w:rsidRPr="2F2E6B3E">
        <w:rPr>
          <w:rFonts w:ascii="Calibri" w:eastAsia="Calibri" w:hAnsi="Calibri" w:cs="Calibri"/>
          <w:sz w:val="26"/>
          <w:szCs w:val="26"/>
          <w:lang w:val="en-US"/>
        </w:rPr>
        <w:t xml:space="preserve">Slightly </w:t>
      </w:r>
      <w:r w:rsidRPr="0024234D">
        <w:rPr>
          <w:rFonts w:ascii="Calibri" w:eastAsia="Calibri" w:hAnsi="Calibri" w:cs="Calibri"/>
          <w:b/>
          <w:bCs/>
          <w:sz w:val="26"/>
          <w:szCs w:val="26"/>
          <w:lang w:val="en-US"/>
        </w:rPr>
        <w:t xml:space="preserve">lower in priority </w:t>
      </w:r>
      <w:r w:rsidRPr="2F2E6B3E">
        <w:rPr>
          <w:rFonts w:ascii="Calibri" w:eastAsia="Calibri" w:hAnsi="Calibri" w:cs="Calibri"/>
          <w:sz w:val="26"/>
          <w:szCs w:val="26"/>
          <w:lang w:val="en-US"/>
        </w:rPr>
        <w:t xml:space="preserve">were statistics on </w:t>
      </w:r>
      <w:r w:rsidRPr="0024234D">
        <w:rPr>
          <w:rFonts w:ascii="Calibri" w:eastAsia="Calibri" w:hAnsi="Calibri" w:cs="Calibri"/>
          <w:b/>
          <w:bCs/>
          <w:i/>
          <w:iCs/>
          <w:sz w:val="26"/>
          <w:szCs w:val="26"/>
          <w:lang w:val="en-US"/>
        </w:rPr>
        <w:t>country/city distribution</w:t>
      </w:r>
      <w:r w:rsidRPr="0024234D">
        <w:rPr>
          <w:rFonts w:ascii="Calibri" w:eastAsia="Calibri" w:hAnsi="Calibri" w:cs="Calibri"/>
          <w:b/>
          <w:bCs/>
          <w:sz w:val="26"/>
          <w:szCs w:val="26"/>
          <w:lang w:val="en-US"/>
        </w:rPr>
        <w:t xml:space="preserve"> </w:t>
      </w:r>
      <w:r w:rsidRPr="2F2E6B3E">
        <w:rPr>
          <w:rFonts w:ascii="Calibri" w:eastAsia="Calibri" w:hAnsi="Calibri" w:cs="Calibri"/>
          <w:sz w:val="26"/>
          <w:szCs w:val="26"/>
          <w:lang w:val="en-US"/>
        </w:rPr>
        <w:t>(</w:t>
      </w:r>
      <w:r w:rsidRPr="2F2E6B3E">
        <w:rPr>
          <w:rFonts w:ascii="Calibri" w:eastAsia="Calibri" w:hAnsi="Calibri" w:cs="Calibri"/>
          <w:b/>
          <w:bCs/>
          <w:sz w:val="26"/>
          <w:szCs w:val="26"/>
          <w:lang w:val="en-US"/>
        </w:rPr>
        <w:t>4.36</w:t>
      </w:r>
      <w:r w:rsidRPr="2F2E6B3E">
        <w:rPr>
          <w:rFonts w:ascii="Calibri" w:eastAsia="Calibri" w:hAnsi="Calibri" w:cs="Calibri"/>
          <w:sz w:val="26"/>
          <w:szCs w:val="26"/>
          <w:lang w:val="en-US"/>
        </w:rPr>
        <w:t xml:space="preserve">), </w:t>
      </w:r>
      <w:r w:rsidRPr="0024234D">
        <w:rPr>
          <w:rFonts w:ascii="Calibri" w:eastAsia="Calibri" w:hAnsi="Calibri" w:cs="Calibri"/>
          <w:b/>
          <w:bCs/>
          <w:i/>
          <w:iCs/>
          <w:sz w:val="26"/>
          <w:szCs w:val="26"/>
          <w:lang w:val="en-US"/>
        </w:rPr>
        <w:t>number of incoming and outgoing links per yea</w:t>
      </w:r>
      <w:r w:rsidRPr="2F2E6B3E">
        <w:rPr>
          <w:rFonts w:ascii="Calibri" w:eastAsia="Calibri" w:hAnsi="Calibri" w:cs="Calibri"/>
          <w:i/>
          <w:iCs/>
          <w:sz w:val="26"/>
          <w:szCs w:val="26"/>
          <w:lang w:val="en-US"/>
        </w:rPr>
        <w:t>r</w:t>
      </w:r>
      <w:r w:rsidRPr="2F2E6B3E">
        <w:rPr>
          <w:rFonts w:ascii="Calibri" w:eastAsia="Calibri" w:hAnsi="Calibri" w:cs="Calibri"/>
          <w:sz w:val="26"/>
          <w:szCs w:val="26"/>
          <w:lang w:val="en-US"/>
        </w:rPr>
        <w:t xml:space="preserve"> (</w:t>
      </w:r>
      <w:r w:rsidRPr="2F2E6B3E">
        <w:rPr>
          <w:rFonts w:ascii="Calibri" w:eastAsia="Calibri" w:hAnsi="Calibri" w:cs="Calibri"/>
          <w:b/>
          <w:bCs/>
          <w:sz w:val="26"/>
          <w:szCs w:val="26"/>
          <w:lang w:val="en-US"/>
        </w:rPr>
        <w:t>4.36</w:t>
      </w:r>
      <w:r w:rsidRPr="2F2E6B3E">
        <w:rPr>
          <w:rFonts w:ascii="Calibri" w:eastAsia="Calibri" w:hAnsi="Calibri" w:cs="Calibri"/>
          <w:sz w:val="26"/>
          <w:szCs w:val="26"/>
          <w:lang w:val="en-US"/>
        </w:rPr>
        <w:t xml:space="preserve">), and </w:t>
      </w:r>
      <w:r w:rsidRPr="0024234D">
        <w:rPr>
          <w:rFonts w:ascii="Calibri" w:eastAsia="Calibri" w:hAnsi="Calibri" w:cs="Calibri"/>
          <w:b/>
          <w:bCs/>
          <w:i/>
          <w:iCs/>
          <w:sz w:val="26"/>
          <w:szCs w:val="26"/>
          <w:lang w:val="en-US"/>
        </w:rPr>
        <w:t>language distribution</w:t>
      </w:r>
      <w:r w:rsidRPr="2F2E6B3E">
        <w:rPr>
          <w:rFonts w:ascii="Calibri" w:eastAsia="Calibri" w:hAnsi="Calibri" w:cs="Calibri"/>
          <w:sz w:val="26"/>
          <w:szCs w:val="26"/>
          <w:lang w:val="en-US"/>
        </w:rPr>
        <w:t xml:space="preserve"> (</w:t>
      </w:r>
      <w:r w:rsidRPr="2F2E6B3E">
        <w:rPr>
          <w:rFonts w:ascii="Calibri" w:eastAsia="Calibri" w:hAnsi="Calibri" w:cs="Calibri"/>
          <w:b/>
          <w:bCs/>
          <w:sz w:val="26"/>
          <w:szCs w:val="26"/>
          <w:lang w:val="en-US"/>
        </w:rPr>
        <w:t>4.55</w:t>
      </w:r>
      <w:r w:rsidRPr="2F2E6B3E">
        <w:rPr>
          <w:rFonts w:ascii="Calibri" w:eastAsia="Calibri" w:hAnsi="Calibri" w:cs="Calibri"/>
          <w:sz w:val="26"/>
          <w:szCs w:val="26"/>
          <w:lang w:val="en-US"/>
        </w:rPr>
        <w:t>). While still considered useful, these geographic, network-based, and linguistic insights appear to be seen as secondary compared to features that highlight content dynamics and technical structure.</w:t>
      </w:r>
    </w:p>
    <w:p w14:paraId="1B266C76" w14:textId="6C5DF231" w:rsidR="3687C8AA" w:rsidRPr="000813BE" w:rsidRDefault="46F87722" w:rsidP="615EE001">
      <w:pPr>
        <w:spacing w:before="240" w:after="240"/>
        <w:rPr>
          <w:lang w:val="en-US"/>
        </w:rPr>
      </w:pPr>
      <w:r w:rsidRPr="2F2E6B3E">
        <w:rPr>
          <w:rFonts w:ascii="Calibri" w:eastAsia="Calibri" w:hAnsi="Calibri" w:cs="Calibri"/>
          <w:sz w:val="26"/>
          <w:szCs w:val="26"/>
          <w:lang w:val="en-US"/>
        </w:rPr>
        <w:t xml:space="preserve">An “other” response specifically mentioned </w:t>
      </w:r>
      <w:r w:rsidRPr="0024234D">
        <w:rPr>
          <w:rFonts w:ascii="Calibri" w:eastAsia="Calibri" w:hAnsi="Calibri" w:cs="Calibri"/>
          <w:b/>
          <w:bCs/>
          <w:i/>
          <w:iCs/>
          <w:sz w:val="26"/>
          <w:szCs w:val="26"/>
          <w:lang w:val="en-US"/>
        </w:rPr>
        <w:t>retweets</w:t>
      </w:r>
      <w:r w:rsidRPr="0024234D">
        <w:rPr>
          <w:rFonts w:ascii="Calibri" w:eastAsia="Calibri" w:hAnsi="Calibri" w:cs="Calibri"/>
          <w:b/>
          <w:bCs/>
          <w:sz w:val="26"/>
          <w:szCs w:val="26"/>
          <w:lang w:val="en-US"/>
        </w:rPr>
        <w:t xml:space="preserve"> </w:t>
      </w:r>
      <w:r w:rsidRPr="2F2E6B3E">
        <w:rPr>
          <w:rFonts w:ascii="Calibri" w:eastAsia="Calibri" w:hAnsi="Calibri" w:cs="Calibri"/>
          <w:sz w:val="26"/>
          <w:szCs w:val="26"/>
          <w:lang w:val="en-US"/>
        </w:rPr>
        <w:t>as a valuable metric, pointing to interest in tracking engagement and circulation patterns in archived social media content. Although not included in the predefined list, this response highlights a broader desire to capture social interactions and virality as part of the summary layer.</w:t>
      </w:r>
    </w:p>
    <w:p w14:paraId="63A72CB3" w14:textId="65CE35A1" w:rsidR="3687C8AA" w:rsidRPr="000813BE" w:rsidRDefault="46F87722" w:rsidP="615EE001">
      <w:pPr>
        <w:spacing w:before="240" w:after="240"/>
        <w:rPr>
          <w:lang w:val="en-US"/>
        </w:rPr>
      </w:pPr>
      <w:r w:rsidRPr="2F2E6B3E">
        <w:rPr>
          <w:rFonts w:ascii="Calibri" w:eastAsia="Calibri" w:hAnsi="Calibri" w:cs="Calibri"/>
          <w:sz w:val="26"/>
          <w:szCs w:val="26"/>
          <w:lang w:val="en-US"/>
        </w:rPr>
        <w:t xml:space="preserve">Overall, the findings show a clear preference for summary statistics that provide immediate, meaningful overviews of content activity and structure—particularly through temporal trends, file format breakdowns, and topical highlights. More contextual or infrastructural statistics remain </w:t>
      </w:r>
      <w:r w:rsidR="51D2616B" w:rsidRPr="2F2E6B3E">
        <w:rPr>
          <w:rFonts w:ascii="Calibri" w:eastAsia="Calibri" w:hAnsi="Calibri" w:cs="Calibri"/>
          <w:sz w:val="26"/>
          <w:szCs w:val="26"/>
          <w:lang w:val="en-US"/>
        </w:rPr>
        <w:t>useful but</w:t>
      </w:r>
      <w:r w:rsidRPr="2F2E6B3E">
        <w:rPr>
          <w:rFonts w:ascii="Calibri" w:eastAsia="Calibri" w:hAnsi="Calibri" w:cs="Calibri"/>
          <w:sz w:val="26"/>
          <w:szCs w:val="26"/>
          <w:lang w:val="en-US"/>
        </w:rPr>
        <w:t xml:space="preserve"> are not prioritized to the same degree.</w:t>
      </w:r>
    </w:p>
    <w:p w14:paraId="42F38B7E" w14:textId="3EBF01C4" w:rsidR="3687C8AA" w:rsidRDefault="1F1B2F36" w:rsidP="136BE889">
      <w:pPr>
        <w:rPr>
          <w:rFonts w:asciiTheme="majorHAnsi" w:eastAsiaTheme="majorEastAsia" w:hAnsiTheme="majorHAnsi" w:cstheme="majorBidi"/>
          <w:b/>
          <w:bCs/>
          <w:i/>
          <w:iCs/>
          <w:sz w:val="26"/>
          <w:szCs w:val="26"/>
          <w:lang w:val="en-US"/>
        </w:rPr>
      </w:pPr>
      <w:r>
        <w:rPr>
          <w:noProof/>
        </w:rPr>
        <w:drawing>
          <wp:inline distT="0" distB="0" distL="0" distR="0" wp14:anchorId="1AB73C38" wp14:editId="11442D32">
            <wp:extent cx="5724524" cy="2581275"/>
            <wp:effectExtent l="0" t="0" r="0" b="0"/>
            <wp:docPr id="1425634267" name="Picture 1425634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724524" cy="2581275"/>
                    </a:xfrm>
                    <a:prstGeom prst="rect">
                      <a:avLst/>
                    </a:prstGeom>
                  </pic:spPr>
                </pic:pic>
              </a:graphicData>
            </a:graphic>
          </wp:inline>
        </w:drawing>
      </w:r>
    </w:p>
    <w:p w14:paraId="6414C558" w14:textId="77777777" w:rsidR="00B56B8A" w:rsidRPr="000C4E73" w:rsidRDefault="00B56B8A" w:rsidP="00B56B8A">
      <w:pPr>
        <w:rPr>
          <w:i/>
          <w:iCs/>
          <w:sz w:val="18"/>
          <w:szCs w:val="18"/>
          <w:lang w:val="en-US"/>
        </w:rPr>
      </w:pPr>
      <w:r w:rsidRPr="000C4E73">
        <w:rPr>
          <w:i/>
          <w:iCs/>
          <w:sz w:val="18"/>
          <w:szCs w:val="18"/>
          <w:lang w:val="en-US"/>
        </w:rPr>
        <w:t>Note: Respondents were asked to rank the items from most useful (ranked as 1) to least useful (ranked as 14). A lower number indicates a higher usefulness.</w:t>
      </w:r>
      <w:r>
        <w:rPr>
          <w:i/>
          <w:iCs/>
          <w:sz w:val="18"/>
          <w:szCs w:val="18"/>
          <w:lang w:val="en-US"/>
        </w:rPr>
        <w:t xml:space="preserve"> This graph is not included in the Tableau dashboard since this question was not presented to everyone, only the respondents who indicated “Advanced search” as “Very Important”.</w:t>
      </w:r>
    </w:p>
    <w:p w14:paraId="7364260D" w14:textId="77777777" w:rsidR="00B56B8A" w:rsidRDefault="00B56B8A" w:rsidP="136BE889">
      <w:pPr>
        <w:rPr>
          <w:rFonts w:asciiTheme="majorHAnsi" w:eastAsiaTheme="majorEastAsia" w:hAnsiTheme="majorHAnsi" w:cstheme="majorBidi"/>
          <w:b/>
          <w:bCs/>
          <w:i/>
          <w:iCs/>
          <w:sz w:val="26"/>
          <w:szCs w:val="26"/>
          <w:lang w:val="en-US"/>
        </w:rPr>
      </w:pPr>
    </w:p>
    <w:p w14:paraId="121E8BBA" w14:textId="564AD249" w:rsidR="655EFB32" w:rsidRPr="000813BE" w:rsidRDefault="54CA1EB4" w:rsidP="136BE889">
      <w:pPr>
        <w:pStyle w:val="Heading3"/>
        <w:rPr>
          <w:sz w:val="22"/>
          <w:szCs w:val="22"/>
          <w:lang w:val="en-US"/>
        </w:rPr>
      </w:pPr>
      <w:bookmarkStart w:id="97" w:name="_Toc587024442"/>
      <w:bookmarkStart w:id="98" w:name="_Toc265671563"/>
      <w:bookmarkStart w:id="99" w:name="_Toc1024618197"/>
      <w:bookmarkStart w:id="100" w:name="_Toc1593086982"/>
      <w:bookmarkStart w:id="101" w:name="_Toc2099014275"/>
      <w:bookmarkStart w:id="102" w:name="_Toc1484371728"/>
      <w:bookmarkStart w:id="103" w:name="_Toc598699139"/>
      <w:r w:rsidRPr="688958C8">
        <w:rPr>
          <w:lang w:val="en-US"/>
        </w:rPr>
        <w:lastRenderedPageBreak/>
        <w:t>3.3.3 Assuming there are no practical or legal hurdles, how do you see the access to a web and social media archive via a user interface?</w:t>
      </w:r>
      <w:bookmarkEnd w:id="97"/>
      <w:bookmarkEnd w:id="98"/>
      <w:bookmarkEnd w:id="99"/>
      <w:bookmarkEnd w:id="100"/>
      <w:bookmarkEnd w:id="101"/>
      <w:bookmarkEnd w:id="102"/>
      <w:bookmarkEnd w:id="103"/>
    </w:p>
    <w:p w14:paraId="7DFA38E9" w14:textId="0415D7F2" w:rsidR="655EFB32" w:rsidRPr="000813BE" w:rsidRDefault="005B4732" w:rsidP="136BE889">
      <w:pPr>
        <w:spacing w:before="240" w:after="240"/>
        <w:rPr>
          <w:rFonts w:asciiTheme="majorHAnsi" w:eastAsiaTheme="majorEastAsia" w:hAnsiTheme="majorHAnsi" w:cstheme="majorBidi"/>
          <w:sz w:val="26"/>
          <w:szCs w:val="26"/>
          <w:lang w:val="en-US"/>
        </w:rPr>
      </w:pPr>
      <w:r w:rsidRPr="005B4732">
        <w:rPr>
          <w:rFonts w:asciiTheme="majorHAnsi" w:eastAsiaTheme="majorEastAsia" w:hAnsiTheme="majorHAnsi" w:cstheme="majorBidi"/>
          <w:sz w:val="26"/>
          <w:szCs w:val="26"/>
          <w:lang w:val="en-US"/>
        </w:rPr>
        <w:t>The survey</w:t>
      </w:r>
      <w:r>
        <w:rPr>
          <w:rFonts w:asciiTheme="majorHAnsi" w:eastAsiaTheme="majorEastAsia" w:hAnsiTheme="majorHAnsi" w:cstheme="majorBidi"/>
          <w:sz w:val="26"/>
          <w:szCs w:val="26"/>
          <w:lang w:val="en-US"/>
        </w:rPr>
        <w:t xml:space="preserve"> results</w:t>
      </w:r>
      <w:r w:rsidRPr="005B4732">
        <w:rPr>
          <w:rFonts w:asciiTheme="majorHAnsi" w:eastAsiaTheme="majorEastAsia" w:hAnsiTheme="majorHAnsi" w:cstheme="majorBidi"/>
          <w:sz w:val="26"/>
          <w:szCs w:val="26"/>
          <w:lang w:val="en-US"/>
        </w:rPr>
        <w:t xml:space="preserve"> reveal a consistently </w:t>
      </w:r>
      <w:r w:rsidRPr="00AB5720">
        <w:rPr>
          <w:rFonts w:asciiTheme="majorHAnsi" w:eastAsiaTheme="majorEastAsia" w:hAnsiTheme="majorHAnsi" w:cstheme="majorBidi"/>
          <w:b/>
          <w:bCs/>
          <w:sz w:val="26"/>
          <w:szCs w:val="26"/>
          <w:lang w:val="en-US"/>
        </w:rPr>
        <w:t>ambitious, open, and multifaceted</w:t>
      </w:r>
      <w:r w:rsidRPr="005B4732">
        <w:rPr>
          <w:rFonts w:asciiTheme="majorHAnsi" w:eastAsiaTheme="majorEastAsia" w:hAnsiTheme="majorHAnsi" w:cstheme="majorBidi"/>
          <w:sz w:val="26"/>
          <w:szCs w:val="26"/>
          <w:lang w:val="en-US"/>
        </w:rPr>
        <w:t xml:space="preserve"> vision for an ideal user interface to access web and social media archives—assuming no practical or legal barriers.</w:t>
      </w:r>
      <w:r>
        <w:rPr>
          <w:rFonts w:asciiTheme="majorHAnsi" w:eastAsiaTheme="majorEastAsia" w:hAnsiTheme="majorHAnsi" w:cstheme="majorBidi"/>
          <w:sz w:val="26"/>
          <w:szCs w:val="26"/>
          <w:lang w:val="en-US"/>
        </w:rPr>
        <w:t xml:space="preserve"> </w:t>
      </w:r>
      <w:r w:rsidR="655EFB32" w:rsidRPr="000813BE">
        <w:rPr>
          <w:rFonts w:asciiTheme="majorHAnsi" w:eastAsiaTheme="majorEastAsia" w:hAnsiTheme="majorHAnsi" w:cstheme="majorBidi"/>
          <w:sz w:val="26"/>
          <w:szCs w:val="26"/>
          <w:lang w:val="en-US"/>
        </w:rPr>
        <w:t xml:space="preserve">The strongest consensus centers around </w:t>
      </w:r>
      <w:r w:rsidR="655EFB32" w:rsidRPr="000813BE">
        <w:rPr>
          <w:rFonts w:asciiTheme="majorHAnsi" w:eastAsiaTheme="majorEastAsia" w:hAnsiTheme="majorHAnsi" w:cstheme="majorBidi"/>
          <w:b/>
          <w:bCs/>
          <w:sz w:val="26"/>
          <w:szCs w:val="26"/>
          <w:lang w:val="en-US"/>
        </w:rPr>
        <w:t>accessibility</w:t>
      </w:r>
      <w:r w:rsidR="655EFB32" w:rsidRPr="000813BE">
        <w:rPr>
          <w:rFonts w:asciiTheme="majorHAnsi" w:eastAsiaTheme="majorEastAsia" w:hAnsiTheme="majorHAnsi" w:cstheme="majorBidi"/>
          <w:sz w:val="26"/>
          <w:szCs w:val="26"/>
          <w:lang w:val="en-US"/>
        </w:rPr>
        <w:t xml:space="preserve">, </w:t>
      </w:r>
      <w:r w:rsidR="655EFB32" w:rsidRPr="000813BE">
        <w:rPr>
          <w:rFonts w:asciiTheme="majorHAnsi" w:eastAsiaTheme="majorEastAsia" w:hAnsiTheme="majorHAnsi" w:cstheme="majorBidi"/>
          <w:b/>
          <w:bCs/>
          <w:sz w:val="26"/>
          <w:szCs w:val="26"/>
          <w:lang w:val="en-US"/>
        </w:rPr>
        <w:t>customizability</w:t>
      </w:r>
      <w:r w:rsidR="655EFB32" w:rsidRPr="000813BE">
        <w:rPr>
          <w:rFonts w:asciiTheme="majorHAnsi" w:eastAsiaTheme="majorEastAsia" w:hAnsiTheme="majorHAnsi" w:cstheme="majorBidi"/>
          <w:sz w:val="26"/>
          <w:szCs w:val="26"/>
          <w:lang w:val="en-US"/>
        </w:rPr>
        <w:t xml:space="preserve">, and </w:t>
      </w:r>
      <w:r w:rsidR="655EFB32" w:rsidRPr="000813BE">
        <w:rPr>
          <w:rFonts w:asciiTheme="majorHAnsi" w:eastAsiaTheme="majorEastAsia" w:hAnsiTheme="majorHAnsi" w:cstheme="majorBidi"/>
          <w:b/>
          <w:bCs/>
          <w:sz w:val="26"/>
          <w:szCs w:val="26"/>
          <w:lang w:val="en-US"/>
        </w:rPr>
        <w:t>functionality tailored to both expert researchers and the general public</w:t>
      </w:r>
      <w:r w:rsidR="655EFB32" w:rsidRPr="000813BE">
        <w:rPr>
          <w:rFonts w:asciiTheme="majorHAnsi" w:eastAsiaTheme="majorEastAsia" w:hAnsiTheme="majorHAnsi" w:cstheme="majorBidi"/>
          <w:sz w:val="26"/>
          <w:szCs w:val="26"/>
          <w:lang w:val="en-US"/>
        </w:rPr>
        <w:t>. Users overwhelmingly advocate for open, free, and remote access, with options to download content and build personalized corpora. Many envision interfaces that blend the familiarity of search engines or library catalogues with advanced tools specific to web archives, such as timeline navigation and version comparison.</w:t>
      </w:r>
    </w:p>
    <w:p w14:paraId="7992FB3E" w14:textId="577901C5" w:rsidR="655EFB32" w:rsidRPr="000813BE" w:rsidRDefault="655EFB32" w:rsidP="136BE889">
      <w:pPr>
        <w:spacing w:before="240" w:after="240"/>
        <w:rPr>
          <w:rFonts w:asciiTheme="majorHAnsi" w:eastAsiaTheme="majorEastAsia" w:hAnsiTheme="majorHAnsi" w:cstheme="majorBidi"/>
          <w:sz w:val="26"/>
          <w:szCs w:val="26"/>
          <w:lang w:val="en-US"/>
        </w:rPr>
      </w:pPr>
      <w:r w:rsidRPr="000813BE">
        <w:rPr>
          <w:rFonts w:asciiTheme="majorHAnsi" w:eastAsiaTheme="majorEastAsia" w:hAnsiTheme="majorHAnsi" w:cstheme="majorBidi"/>
          <w:sz w:val="26"/>
          <w:szCs w:val="26"/>
          <w:lang w:val="en-US"/>
        </w:rPr>
        <w:t xml:space="preserve">A recurring theme is </w:t>
      </w:r>
      <w:r w:rsidRPr="000813BE">
        <w:rPr>
          <w:rFonts w:asciiTheme="majorHAnsi" w:eastAsiaTheme="majorEastAsia" w:hAnsiTheme="majorHAnsi" w:cstheme="majorBidi"/>
          <w:b/>
          <w:bCs/>
          <w:sz w:val="26"/>
          <w:szCs w:val="26"/>
          <w:lang w:val="en-US"/>
        </w:rPr>
        <w:t>customization and personalization</w:t>
      </w:r>
      <w:r w:rsidRPr="000813BE">
        <w:rPr>
          <w:rFonts w:asciiTheme="majorHAnsi" w:eastAsiaTheme="majorEastAsia" w:hAnsiTheme="majorHAnsi" w:cstheme="majorBidi"/>
          <w:sz w:val="26"/>
          <w:szCs w:val="26"/>
          <w:lang w:val="en-US"/>
        </w:rPr>
        <w:t xml:space="preserve">. Users want accounts to track searches, save favorites, and create sub-collections or annotations. Importantly, they emphasize </w:t>
      </w:r>
      <w:r w:rsidRPr="000813BE">
        <w:rPr>
          <w:rFonts w:asciiTheme="majorHAnsi" w:eastAsiaTheme="majorEastAsia" w:hAnsiTheme="majorHAnsi" w:cstheme="majorBidi"/>
          <w:b/>
          <w:bCs/>
          <w:sz w:val="26"/>
          <w:szCs w:val="26"/>
          <w:lang w:val="en-US"/>
        </w:rPr>
        <w:t>substance over style</w:t>
      </w:r>
      <w:r w:rsidRPr="000813BE">
        <w:rPr>
          <w:rFonts w:asciiTheme="majorHAnsi" w:eastAsiaTheme="majorEastAsia" w:hAnsiTheme="majorHAnsi" w:cstheme="majorBidi"/>
          <w:sz w:val="26"/>
          <w:szCs w:val="26"/>
          <w:lang w:val="en-US"/>
        </w:rPr>
        <w:t>—preferring a "difficult but powerful" interface to a sleek but limited one. Features like full-text and hashtag search, advanced filters (e.g., by frequency of change or metadata fields), and side-by-side comparison of different versions of a webpage are seen as essential.</w:t>
      </w:r>
    </w:p>
    <w:p w14:paraId="2CB83A83" w14:textId="5FF6DCE3" w:rsidR="655EFB32" w:rsidRPr="000813BE" w:rsidRDefault="655EFB32" w:rsidP="136BE889">
      <w:pPr>
        <w:spacing w:before="240" w:after="240"/>
        <w:rPr>
          <w:rFonts w:asciiTheme="majorHAnsi" w:eastAsiaTheme="majorEastAsia" w:hAnsiTheme="majorHAnsi" w:cstheme="majorBidi"/>
          <w:sz w:val="26"/>
          <w:szCs w:val="26"/>
          <w:lang w:val="en-US"/>
        </w:rPr>
      </w:pPr>
      <w:r w:rsidRPr="000813BE">
        <w:rPr>
          <w:rFonts w:asciiTheme="majorHAnsi" w:eastAsiaTheme="majorEastAsia" w:hAnsiTheme="majorHAnsi" w:cstheme="majorBidi"/>
          <w:sz w:val="26"/>
          <w:szCs w:val="26"/>
          <w:lang w:val="en-US"/>
        </w:rPr>
        <w:t xml:space="preserve">Visual tools—such as calendars marking changes between snapshots, graph-based views, or replay features resembling the Wayback Machine—are strongly favored. Some imagine enhanced experiences with visual change detection, voice search, and even interactive annotations. Interfaces should offer </w:t>
      </w:r>
      <w:r w:rsidRPr="000813BE">
        <w:rPr>
          <w:rFonts w:asciiTheme="majorHAnsi" w:eastAsiaTheme="majorEastAsia" w:hAnsiTheme="majorHAnsi" w:cstheme="majorBidi"/>
          <w:b/>
          <w:bCs/>
          <w:sz w:val="26"/>
          <w:szCs w:val="26"/>
          <w:lang w:val="en-US"/>
        </w:rPr>
        <w:t>full-screen, unobstructed replays</w:t>
      </w:r>
      <w:r w:rsidRPr="000813BE">
        <w:rPr>
          <w:rFonts w:asciiTheme="majorHAnsi" w:eastAsiaTheme="majorEastAsia" w:hAnsiTheme="majorHAnsi" w:cstheme="majorBidi"/>
          <w:sz w:val="26"/>
          <w:szCs w:val="26"/>
          <w:lang w:val="en-US"/>
        </w:rPr>
        <w:t xml:space="preserve"> of archived content to preserve context and readability, not windowed or shrunken views.</w:t>
      </w:r>
    </w:p>
    <w:p w14:paraId="142CFCC6" w14:textId="7A7A5824" w:rsidR="655EFB32" w:rsidRPr="000813BE" w:rsidRDefault="655EFB32" w:rsidP="136BE889">
      <w:pPr>
        <w:spacing w:before="240" w:after="240"/>
        <w:rPr>
          <w:rFonts w:asciiTheme="majorHAnsi" w:eastAsiaTheme="majorEastAsia" w:hAnsiTheme="majorHAnsi" w:cstheme="majorBidi"/>
          <w:sz w:val="26"/>
          <w:szCs w:val="26"/>
          <w:lang w:val="en-US"/>
        </w:rPr>
      </w:pPr>
      <w:r w:rsidRPr="000813BE">
        <w:rPr>
          <w:rFonts w:asciiTheme="majorHAnsi" w:eastAsiaTheme="majorEastAsia" w:hAnsiTheme="majorHAnsi" w:cstheme="majorBidi"/>
          <w:sz w:val="26"/>
          <w:szCs w:val="26"/>
          <w:lang w:val="en-US"/>
        </w:rPr>
        <w:t xml:space="preserve">Several contributors stress the importance of </w:t>
      </w:r>
      <w:r w:rsidRPr="000813BE">
        <w:rPr>
          <w:rFonts w:asciiTheme="majorHAnsi" w:eastAsiaTheme="majorEastAsia" w:hAnsiTheme="majorHAnsi" w:cstheme="majorBidi"/>
          <w:b/>
          <w:bCs/>
          <w:sz w:val="26"/>
          <w:szCs w:val="26"/>
          <w:lang w:val="en-US"/>
        </w:rPr>
        <w:t>educational support</w:t>
      </w:r>
      <w:r w:rsidRPr="000813BE">
        <w:rPr>
          <w:rFonts w:asciiTheme="majorHAnsi" w:eastAsiaTheme="majorEastAsia" w:hAnsiTheme="majorHAnsi" w:cstheme="majorBidi"/>
          <w:sz w:val="26"/>
          <w:szCs w:val="26"/>
          <w:lang w:val="en-US"/>
        </w:rPr>
        <w:t xml:space="preserve">, such as video tutorials or guided walkthroughs, especially for non-experts. Others highlight the value of </w:t>
      </w:r>
      <w:r w:rsidRPr="000813BE">
        <w:rPr>
          <w:rFonts w:asciiTheme="majorHAnsi" w:eastAsiaTheme="majorEastAsia" w:hAnsiTheme="majorHAnsi" w:cstheme="majorBidi"/>
          <w:b/>
          <w:bCs/>
          <w:sz w:val="26"/>
          <w:szCs w:val="26"/>
          <w:lang w:val="en-US"/>
        </w:rPr>
        <w:t>dual-mode access</w:t>
      </w:r>
      <w:r w:rsidRPr="000813BE">
        <w:rPr>
          <w:rFonts w:asciiTheme="majorHAnsi" w:eastAsiaTheme="majorEastAsia" w:hAnsiTheme="majorHAnsi" w:cstheme="majorBidi"/>
          <w:sz w:val="26"/>
          <w:szCs w:val="26"/>
          <w:lang w:val="en-US"/>
        </w:rPr>
        <w:t>: simple and intuitive for the general public, yet robust and data-rich for advanced users.</w:t>
      </w:r>
    </w:p>
    <w:p w14:paraId="2C68CCEE" w14:textId="783AAD98" w:rsidR="655EFB32" w:rsidRDefault="655EFB32" w:rsidP="136BE889">
      <w:pPr>
        <w:spacing w:before="240" w:after="240"/>
        <w:rPr>
          <w:rFonts w:asciiTheme="majorHAnsi" w:eastAsiaTheme="majorEastAsia" w:hAnsiTheme="majorHAnsi" w:cstheme="majorBidi"/>
          <w:sz w:val="26"/>
          <w:szCs w:val="26"/>
          <w:lang w:val="en-US"/>
        </w:rPr>
      </w:pPr>
      <w:r w:rsidRPr="136BE889">
        <w:rPr>
          <w:rFonts w:asciiTheme="majorHAnsi" w:eastAsiaTheme="majorEastAsia" w:hAnsiTheme="majorHAnsi" w:cstheme="majorBidi"/>
          <w:sz w:val="26"/>
          <w:szCs w:val="26"/>
          <w:lang w:val="en-US"/>
        </w:rPr>
        <w:t>Ultimately, the ideal interface is one that supports diverse modes of research—</w:t>
      </w:r>
      <w:r w:rsidRPr="136BE889">
        <w:rPr>
          <w:rFonts w:asciiTheme="majorHAnsi" w:eastAsiaTheme="majorEastAsia" w:hAnsiTheme="majorHAnsi" w:cstheme="majorBidi"/>
          <w:b/>
          <w:bCs/>
          <w:sz w:val="26"/>
          <w:szCs w:val="26"/>
          <w:lang w:val="en-US"/>
        </w:rPr>
        <w:t>browsing, mining, annotating, comparing, and exporting</w:t>
      </w:r>
      <w:r w:rsidRPr="136BE889">
        <w:rPr>
          <w:rFonts w:asciiTheme="majorHAnsi" w:eastAsiaTheme="majorEastAsia" w:hAnsiTheme="majorHAnsi" w:cstheme="majorBidi"/>
          <w:sz w:val="26"/>
          <w:szCs w:val="26"/>
          <w:lang w:val="en-US"/>
        </w:rPr>
        <w:t>—while remaining user-friendly, transparent, and inclusive. It balances open discovery with personal control, integrates AI-powered insights without obscuring original content, and respects both the depth of scholarly inquiry and the curiosity of casual users.</w:t>
      </w:r>
    </w:p>
    <w:p w14:paraId="38B99EFF" w14:textId="62DA8149" w:rsidR="3687C8AA" w:rsidRDefault="0DB3550F" w:rsidP="0A0148FE">
      <w:pPr>
        <w:pStyle w:val="Heading3"/>
        <w:rPr>
          <w:rFonts w:asciiTheme="majorHAnsi" w:eastAsiaTheme="majorEastAsia" w:hAnsiTheme="majorHAnsi" w:cstheme="majorBidi"/>
          <w:b/>
          <w:bCs/>
          <w:sz w:val="26"/>
          <w:szCs w:val="26"/>
          <w:lang w:val="en-US"/>
        </w:rPr>
      </w:pPr>
      <w:bookmarkStart w:id="104" w:name="_Toc1782971795"/>
      <w:bookmarkStart w:id="105" w:name="_Toc1799210327"/>
      <w:bookmarkStart w:id="106" w:name="_Toc966702677"/>
      <w:bookmarkStart w:id="107" w:name="_Toc1883244725"/>
      <w:bookmarkStart w:id="108" w:name="_Toc1331376507"/>
      <w:bookmarkStart w:id="109" w:name="_Toc1289899648"/>
      <w:bookmarkStart w:id="110" w:name="_Toc1545930970"/>
      <w:r w:rsidRPr="688958C8">
        <w:rPr>
          <w:lang w:val="en-US"/>
        </w:rPr>
        <w:lastRenderedPageBreak/>
        <w:t>3.3.</w:t>
      </w:r>
      <w:r w:rsidR="4A0627C7" w:rsidRPr="688958C8">
        <w:rPr>
          <w:lang w:val="en-US"/>
        </w:rPr>
        <w:t>5</w:t>
      </w:r>
      <w:r w:rsidR="30BC185B" w:rsidRPr="688958C8">
        <w:rPr>
          <w:lang w:val="en-US"/>
        </w:rPr>
        <w:t xml:space="preserve"> Functionalities API</w:t>
      </w:r>
      <w:bookmarkEnd w:id="104"/>
      <w:bookmarkEnd w:id="105"/>
      <w:bookmarkEnd w:id="106"/>
      <w:bookmarkEnd w:id="107"/>
      <w:bookmarkEnd w:id="108"/>
      <w:bookmarkEnd w:id="109"/>
      <w:bookmarkEnd w:id="110"/>
    </w:p>
    <w:p w14:paraId="7614103A" w14:textId="2A0B8F20" w:rsidR="3687C8AA" w:rsidRPr="000813BE" w:rsidRDefault="3986C0C9" w:rsidP="615EE001">
      <w:pPr>
        <w:spacing w:before="240" w:after="240"/>
        <w:rPr>
          <w:lang w:val="en-US"/>
        </w:rPr>
      </w:pPr>
      <w:r w:rsidRPr="2F2E6B3E">
        <w:rPr>
          <w:rFonts w:ascii="Calibri" w:eastAsia="Calibri" w:hAnsi="Calibri" w:cs="Calibri"/>
          <w:sz w:val="26"/>
          <w:szCs w:val="26"/>
          <w:lang w:val="en-US"/>
        </w:rPr>
        <w:t xml:space="preserve">APIs that enable straightforward data retrieval and provide comprehensive access to metadata are considered essential by the majority of respondents. </w:t>
      </w:r>
      <w:r w:rsidRPr="0024234D">
        <w:rPr>
          <w:rFonts w:ascii="Calibri" w:eastAsia="Calibri" w:hAnsi="Calibri" w:cs="Calibri"/>
          <w:b/>
          <w:bCs/>
          <w:i/>
          <w:iCs/>
          <w:sz w:val="26"/>
          <w:szCs w:val="26"/>
          <w:lang w:val="en-US"/>
        </w:rPr>
        <w:t>Content retrieval and access</w:t>
      </w:r>
      <w:r w:rsidRPr="2F2E6B3E">
        <w:rPr>
          <w:rFonts w:ascii="Calibri" w:eastAsia="Calibri" w:hAnsi="Calibri" w:cs="Calibri"/>
          <w:sz w:val="26"/>
          <w:szCs w:val="26"/>
          <w:lang w:val="en-US"/>
        </w:rPr>
        <w:t xml:space="preserve"> ranked as the </w:t>
      </w:r>
      <w:r w:rsidRPr="0024234D">
        <w:rPr>
          <w:rFonts w:ascii="Calibri" w:eastAsia="Calibri" w:hAnsi="Calibri" w:cs="Calibri"/>
          <w:b/>
          <w:bCs/>
          <w:sz w:val="26"/>
          <w:szCs w:val="26"/>
          <w:lang w:val="en-US"/>
        </w:rPr>
        <w:t>top priority</w:t>
      </w:r>
      <w:r w:rsidRPr="2F2E6B3E">
        <w:rPr>
          <w:rFonts w:ascii="Calibri" w:eastAsia="Calibri" w:hAnsi="Calibri" w:cs="Calibri"/>
          <w:sz w:val="26"/>
          <w:szCs w:val="26"/>
          <w:lang w:val="en-US"/>
        </w:rPr>
        <w:t xml:space="preserve">, with 85% of respondents rating it as </w:t>
      </w:r>
      <w:r w:rsidRPr="2F2E6B3E">
        <w:rPr>
          <w:rFonts w:ascii="Calibri" w:eastAsia="Calibri" w:hAnsi="Calibri" w:cs="Calibri"/>
          <w:i/>
          <w:iCs/>
          <w:sz w:val="26"/>
          <w:szCs w:val="26"/>
          <w:lang w:val="en-US"/>
        </w:rPr>
        <w:t>very important</w:t>
      </w:r>
      <w:r w:rsidRPr="2F2E6B3E">
        <w:rPr>
          <w:rFonts w:ascii="Calibri" w:eastAsia="Calibri" w:hAnsi="Calibri" w:cs="Calibri"/>
          <w:sz w:val="26"/>
          <w:szCs w:val="26"/>
          <w:lang w:val="en-US"/>
        </w:rPr>
        <w:t xml:space="preserve">. Closely following was </w:t>
      </w:r>
      <w:r w:rsidRPr="0024234D">
        <w:rPr>
          <w:rFonts w:ascii="Calibri" w:eastAsia="Calibri" w:hAnsi="Calibri" w:cs="Calibri"/>
          <w:b/>
          <w:bCs/>
          <w:i/>
          <w:iCs/>
          <w:sz w:val="26"/>
          <w:szCs w:val="26"/>
          <w:lang w:val="en-US"/>
        </w:rPr>
        <w:t>metadata access and search</w:t>
      </w:r>
      <w:r w:rsidRPr="2F2E6B3E">
        <w:rPr>
          <w:rFonts w:ascii="Calibri" w:eastAsia="Calibri" w:hAnsi="Calibri" w:cs="Calibri"/>
          <w:sz w:val="26"/>
          <w:szCs w:val="26"/>
          <w:lang w:val="en-US"/>
        </w:rPr>
        <w:t xml:space="preserve">, which 79% of respondents also rated as </w:t>
      </w:r>
      <w:r w:rsidRPr="0024234D">
        <w:rPr>
          <w:rFonts w:ascii="Calibri" w:eastAsia="Calibri" w:hAnsi="Calibri" w:cs="Calibri"/>
          <w:b/>
          <w:bCs/>
          <w:sz w:val="26"/>
          <w:szCs w:val="26"/>
          <w:lang w:val="en-US"/>
        </w:rPr>
        <w:t>very important</w:t>
      </w:r>
      <w:r w:rsidRPr="2F2E6B3E">
        <w:rPr>
          <w:rFonts w:ascii="Calibri" w:eastAsia="Calibri" w:hAnsi="Calibri" w:cs="Calibri"/>
          <w:sz w:val="26"/>
          <w:szCs w:val="26"/>
          <w:lang w:val="en-US"/>
        </w:rPr>
        <w:t>. These results highlight the fundamental role of APIs in supporting programmatic access to archival content and metadata—an indispensable feature for researchers seeking to automate and customize their data collection processes.</w:t>
      </w:r>
    </w:p>
    <w:p w14:paraId="6F762722" w14:textId="78CD332A" w:rsidR="3687C8AA" w:rsidRPr="000813BE" w:rsidRDefault="3986C0C9" w:rsidP="615EE001">
      <w:pPr>
        <w:spacing w:before="240" w:after="240"/>
        <w:rPr>
          <w:lang w:val="en-US"/>
        </w:rPr>
      </w:pPr>
      <w:r w:rsidRPr="0024234D">
        <w:rPr>
          <w:rFonts w:ascii="Calibri" w:eastAsia="Calibri" w:hAnsi="Calibri" w:cs="Calibri"/>
          <w:b/>
          <w:bCs/>
          <w:i/>
          <w:iCs/>
          <w:sz w:val="26"/>
          <w:szCs w:val="26"/>
          <w:lang w:val="en-US"/>
        </w:rPr>
        <w:t>Data export and interoperability</w:t>
      </w:r>
      <w:r w:rsidRPr="0024234D">
        <w:rPr>
          <w:rFonts w:ascii="Calibri" w:eastAsia="Calibri" w:hAnsi="Calibri" w:cs="Calibri"/>
          <w:b/>
          <w:bCs/>
          <w:sz w:val="26"/>
          <w:szCs w:val="26"/>
          <w:lang w:val="en-US"/>
        </w:rPr>
        <w:t xml:space="preserve"> </w:t>
      </w:r>
      <w:r w:rsidRPr="2F2E6B3E">
        <w:rPr>
          <w:rFonts w:ascii="Calibri" w:eastAsia="Calibri" w:hAnsi="Calibri" w:cs="Calibri"/>
          <w:sz w:val="26"/>
          <w:szCs w:val="26"/>
          <w:lang w:val="en-US"/>
        </w:rPr>
        <w:t xml:space="preserve">was another </w:t>
      </w:r>
      <w:r w:rsidRPr="0024234D">
        <w:rPr>
          <w:rFonts w:ascii="Calibri" w:eastAsia="Calibri" w:hAnsi="Calibri" w:cs="Calibri"/>
          <w:b/>
          <w:bCs/>
          <w:sz w:val="26"/>
          <w:szCs w:val="26"/>
          <w:lang w:val="en-US"/>
        </w:rPr>
        <w:t>highly valued</w:t>
      </w:r>
      <w:r w:rsidRPr="2F2E6B3E">
        <w:rPr>
          <w:rFonts w:ascii="Calibri" w:eastAsia="Calibri" w:hAnsi="Calibri" w:cs="Calibri"/>
          <w:sz w:val="26"/>
          <w:szCs w:val="26"/>
          <w:lang w:val="en-US"/>
        </w:rPr>
        <w:t xml:space="preserve"> functionality, marked as </w:t>
      </w:r>
      <w:r w:rsidRPr="2F2E6B3E">
        <w:rPr>
          <w:rFonts w:ascii="Calibri" w:eastAsia="Calibri" w:hAnsi="Calibri" w:cs="Calibri"/>
          <w:i/>
          <w:iCs/>
          <w:sz w:val="26"/>
          <w:szCs w:val="26"/>
          <w:lang w:val="en-US"/>
        </w:rPr>
        <w:t>very important</w:t>
      </w:r>
      <w:r w:rsidRPr="2F2E6B3E">
        <w:rPr>
          <w:rFonts w:ascii="Calibri" w:eastAsia="Calibri" w:hAnsi="Calibri" w:cs="Calibri"/>
          <w:sz w:val="26"/>
          <w:szCs w:val="26"/>
          <w:lang w:val="en-US"/>
        </w:rPr>
        <w:t xml:space="preserve"> by 69% of participants. This reflects a widespread need for open and flexible systems that allow integration with other tools and workflows, supporting reproducibility and collaboration across projects and institutions.</w:t>
      </w:r>
    </w:p>
    <w:p w14:paraId="25F97697" w14:textId="637E731A" w:rsidR="3687C8AA" w:rsidRPr="000813BE" w:rsidRDefault="3986C0C9" w:rsidP="615EE001">
      <w:pPr>
        <w:spacing w:before="240" w:after="240"/>
        <w:rPr>
          <w:lang w:val="en-US"/>
        </w:rPr>
      </w:pPr>
      <w:r w:rsidRPr="2F2E6B3E">
        <w:rPr>
          <w:rFonts w:ascii="Calibri" w:eastAsia="Calibri" w:hAnsi="Calibri" w:cs="Calibri"/>
          <w:sz w:val="26"/>
          <w:szCs w:val="26"/>
          <w:lang w:val="en-US"/>
        </w:rPr>
        <w:t xml:space="preserve">Slightly </w:t>
      </w:r>
      <w:r w:rsidRPr="0024234D">
        <w:rPr>
          <w:rFonts w:ascii="Calibri" w:eastAsia="Calibri" w:hAnsi="Calibri" w:cs="Calibri"/>
          <w:b/>
          <w:bCs/>
          <w:sz w:val="26"/>
          <w:szCs w:val="26"/>
          <w:lang w:val="en-US"/>
        </w:rPr>
        <w:t>lower in priority</w:t>
      </w:r>
      <w:r w:rsidRPr="2F2E6B3E">
        <w:rPr>
          <w:rFonts w:ascii="Calibri" w:eastAsia="Calibri" w:hAnsi="Calibri" w:cs="Calibri"/>
          <w:sz w:val="26"/>
          <w:szCs w:val="26"/>
          <w:lang w:val="en-US"/>
        </w:rPr>
        <w:t xml:space="preserve">—but still important—were features such as </w:t>
      </w:r>
      <w:r w:rsidRPr="0024234D">
        <w:rPr>
          <w:rFonts w:ascii="Calibri" w:eastAsia="Calibri" w:hAnsi="Calibri" w:cs="Calibri"/>
          <w:b/>
          <w:bCs/>
          <w:i/>
          <w:iCs/>
          <w:sz w:val="26"/>
          <w:szCs w:val="26"/>
          <w:lang w:val="en-US"/>
        </w:rPr>
        <w:t>temporal navigation</w:t>
      </w:r>
      <w:r w:rsidRPr="2F2E6B3E">
        <w:rPr>
          <w:rFonts w:ascii="Calibri" w:eastAsia="Calibri" w:hAnsi="Calibri" w:cs="Calibri"/>
          <w:sz w:val="26"/>
          <w:szCs w:val="26"/>
          <w:lang w:val="en-US"/>
        </w:rPr>
        <w:t xml:space="preserve"> (52% very important), which allows users to explore archived materials over time, and </w:t>
      </w:r>
      <w:r w:rsidRPr="0024234D">
        <w:rPr>
          <w:rFonts w:ascii="Calibri" w:eastAsia="Calibri" w:hAnsi="Calibri" w:cs="Calibri"/>
          <w:b/>
          <w:bCs/>
          <w:i/>
          <w:iCs/>
          <w:sz w:val="26"/>
          <w:szCs w:val="26"/>
          <w:lang w:val="en-US"/>
        </w:rPr>
        <w:t>content replay</w:t>
      </w:r>
      <w:r w:rsidRPr="0024234D">
        <w:rPr>
          <w:rFonts w:ascii="Calibri" w:eastAsia="Calibri" w:hAnsi="Calibri" w:cs="Calibri"/>
          <w:b/>
          <w:bCs/>
          <w:sz w:val="26"/>
          <w:szCs w:val="26"/>
          <w:lang w:val="en-US"/>
        </w:rPr>
        <w:t xml:space="preserve"> </w:t>
      </w:r>
      <w:r w:rsidRPr="2F2E6B3E">
        <w:rPr>
          <w:rFonts w:ascii="Calibri" w:eastAsia="Calibri" w:hAnsi="Calibri" w:cs="Calibri"/>
          <w:sz w:val="26"/>
          <w:szCs w:val="26"/>
          <w:lang w:val="en-US"/>
        </w:rPr>
        <w:t>(42%), which supports re-experiencing captured web content in its original form. While not the top priorities, these functionalities contribute significantly to contextual understanding and the usability of archived resources.</w:t>
      </w:r>
    </w:p>
    <w:p w14:paraId="275A502D" w14:textId="2C0F318C" w:rsidR="3687C8AA" w:rsidRDefault="3986C0C9" w:rsidP="2F2E6B3E">
      <w:pPr>
        <w:spacing w:before="240" w:after="240"/>
        <w:rPr>
          <w:rFonts w:ascii="Calibri" w:eastAsia="Calibri" w:hAnsi="Calibri" w:cs="Calibri"/>
          <w:sz w:val="26"/>
          <w:szCs w:val="26"/>
          <w:lang w:val="en-US"/>
        </w:rPr>
      </w:pPr>
      <w:r w:rsidRPr="0024234D">
        <w:rPr>
          <w:rFonts w:ascii="Calibri" w:eastAsia="Calibri" w:hAnsi="Calibri" w:cs="Calibri"/>
          <w:b/>
          <w:bCs/>
          <w:i/>
          <w:iCs/>
          <w:sz w:val="26"/>
          <w:szCs w:val="26"/>
          <w:lang w:val="en-US"/>
        </w:rPr>
        <w:t>Entity recognition</w:t>
      </w:r>
      <w:r w:rsidRPr="2F2E6B3E">
        <w:rPr>
          <w:rFonts w:ascii="Calibri" w:eastAsia="Calibri" w:hAnsi="Calibri" w:cs="Calibri"/>
          <w:sz w:val="26"/>
          <w:szCs w:val="26"/>
          <w:lang w:val="en-US"/>
        </w:rPr>
        <w:t xml:space="preserve">, though rated as </w:t>
      </w:r>
      <w:r w:rsidRPr="2F2E6B3E">
        <w:rPr>
          <w:rFonts w:ascii="Calibri" w:eastAsia="Calibri" w:hAnsi="Calibri" w:cs="Calibri"/>
          <w:i/>
          <w:iCs/>
          <w:sz w:val="26"/>
          <w:szCs w:val="26"/>
          <w:lang w:val="en-US"/>
        </w:rPr>
        <w:t>very important</w:t>
      </w:r>
      <w:r w:rsidRPr="2F2E6B3E">
        <w:rPr>
          <w:rFonts w:ascii="Calibri" w:eastAsia="Calibri" w:hAnsi="Calibri" w:cs="Calibri"/>
          <w:sz w:val="26"/>
          <w:szCs w:val="26"/>
          <w:lang w:val="en-US"/>
        </w:rPr>
        <w:t xml:space="preserve"> by 33% of respondents, received a majority of </w:t>
      </w:r>
      <w:r w:rsidRPr="2F2E6B3E">
        <w:rPr>
          <w:rFonts w:ascii="Calibri" w:eastAsia="Calibri" w:hAnsi="Calibri" w:cs="Calibri"/>
          <w:i/>
          <w:iCs/>
          <w:sz w:val="26"/>
          <w:szCs w:val="26"/>
          <w:lang w:val="en-US"/>
        </w:rPr>
        <w:t>somewhat important</w:t>
      </w:r>
      <w:r w:rsidRPr="2F2E6B3E">
        <w:rPr>
          <w:rFonts w:ascii="Calibri" w:eastAsia="Calibri" w:hAnsi="Calibri" w:cs="Calibri"/>
          <w:sz w:val="26"/>
          <w:szCs w:val="26"/>
          <w:lang w:val="en-US"/>
        </w:rPr>
        <w:t xml:space="preserve"> responses (54%), indicating a more </w:t>
      </w:r>
      <w:r w:rsidRPr="0024234D">
        <w:rPr>
          <w:rFonts w:ascii="Calibri" w:eastAsia="Calibri" w:hAnsi="Calibri" w:cs="Calibri"/>
          <w:b/>
          <w:bCs/>
          <w:sz w:val="26"/>
          <w:szCs w:val="26"/>
          <w:lang w:val="en-US"/>
        </w:rPr>
        <w:t xml:space="preserve">moderate </w:t>
      </w:r>
      <w:r w:rsidRPr="2F2E6B3E">
        <w:rPr>
          <w:rFonts w:ascii="Calibri" w:eastAsia="Calibri" w:hAnsi="Calibri" w:cs="Calibri"/>
          <w:sz w:val="26"/>
          <w:szCs w:val="26"/>
          <w:lang w:val="en-US"/>
        </w:rPr>
        <w:t xml:space="preserve">but still present interest in enriched, semantically aware APIs. </w:t>
      </w:r>
      <w:r w:rsidRPr="0024234D">
        <w:rPr>
          <w:rFonts w:ascii="Calibri" w:eastAsia="Calibri" w:hAnsi="Calibri" w:cs="Calibri"/>
          <w:b/>
          <w:bCs/>
          <w:sz w:val="26"/>
          <w:szCs w:val="26"/>
          <w:lang w:val="en-US"/>
        </w:rPr>
        <w:t>Lower-priority</w:t>
      </w:r>
      <w:r w:rsidRPr="2F2E6B3E">
        <w:rPr>
          <w:rFonts w:ascii="Calibri" w:eastAsia="Calibri" w:hAnsi="Calibri" w:cs="Calibri"/>
          <w:sz w:val="26"/>
          <w:szCs w:val="26"/>
          <w:lang w:val="en-US"/>
        </w:rPr>
        <w:t xml:space="preserve"> features included </w:t>
      </w:r>
      <w:r w:rsidRPr="0024234D">
        <w:rPr>
          <w:rFonts w:ascii="Calibri" w:eastAsia="Calibri" w:hAnsi="Calibri" w:cs="Calibri"/>
          <w:b/>
          <w:bCs/>
          <w:i/>
          <w:iCs/>
          <w:sz w:val="26"/>
          <w:szCs w:val="26"/>
          <w:lang w:val="en-US"/>
        </w:rPr>
        <w:t>general statistics</w:t>
      </w:r>
      <w:r w:rsidRPr="2F2E6B3E">
        <w:rPr>
          <w:rFonts w:ascii="Calibri" w:eastAsia="Calibri" w:hAnsi="Calibri" w:cs="Calibri"/>
          <w:sz w:val="26"/>
          <w:szCs w:val="26"/>
          <w:lang w:val="en-US"/>
        </w:rPr>
        <w:t xml:space="preserve"> (27% very important) and </w:t>
      </w:r>
      <w:r w:rsidRPr="0024234D">
        <w:rPr>
          <w:rFonts w:ascii="Calibri" w:eastAsia="Calibri" w:hAnsi="Calibri" w:cs="Calibri"/>
          <w:b/>
          <w:bCs/>
          <w:i/>
          <w:iCs/>
          <w:sz w:val="26"/>
          <w:szCs w:val="26"/>
          <w:lang w:val="en-US"/>
        </w:rPr>
        <w:t>usage tracking</w:t>
      </w:r>
      <w:r w:rsidRPr="2F2E6B3E">
        <w:rPr>
          <w:rFonts w:ascii="Calibri" w:eastAsia="Calibri" w:hAnsi="Calibri" w:cs="Calibri"/>
          <w:sz w:val="26"/>
          <w:szCs w:val="26"/>
          <w:lang w:val="en-US"/>
        </w:rPr>
        <w:t xml:space="preserve"> (14% very important), both of which saw higher levels of disinterest—particularly usage tracking, which was marked as </w:t>
      </w:r>
      <w:r w:rsidRPr="2F2E6B3E">
        <w:rPr>
          <w:rFonts w:ascii="Calibri" w:eastAsia="Calibri" w:hAnsi="Calibri" w:cs="Calibri"/>
          <w:i/>
          <w:iCs/>
          <w:sz w:val="26"/>
          <w:szCs w:val="26"/>
          <w:lang w:val="en-US"/>
        </w:rPr>
        <w:t>not important</w:t>
      </w:r>
      <w:r w:rsidRPr="2F2E6B3E">
        <w:rPr>
          <w:rFonts w:ascii="Calibri" w:eastAsia="Calibri" w:hAnsi="Calibri" w:cs="Calibri"/>
          <w:sz w:val="26"/>
          <w:szCs w:val="26"/>
          <w:lang w:val="en-US"/>
        </w:rPr>
        <w:t xml:space="preserve"> by nearly a third of respondents (31%).</w:t>
      </w:r>
    </w:p>
    <w:p w14:paraId="7EAC54C3" w14:textId="436EAFB3" w:rsidR="3687C8AA" w:rsidRPr="000813BE" w:rsidRDefault="3986C0C9" w:rsidP="615EE001">
      <w:pPr>
        <w:spacing w:before="240" w:after="240"/>
        <w:rPr>
          <w:lang w:val="en-US"/>
        </w:rPr>
      </w:pPr>
      <w:r w:rsidRPr="2F2E6B3E">
        <w:rPr>
          <w:rFonts w:ascii="Calibri" w:eastAsia="Calibri" w:hAnsi="Calibri" w:cs="Calibri"/>
          <w:sz w:val="26"/>
          <w:szCs w:val="26"/>
          <w:lang w:val="en-US"/>
        </w:rPr>
        <w:t xml:space="preserve">The “other” responses further underscore core infrastructural needs. Several respondents emphasized the importance of </w:t>
      </w:r>
      <w:r w:rsidRPr="0024234D">
        <w:rPr>
          <w:rFonts w:ascii="Calibri" w:eastAsia="Calibri" w:hAnsi="Calibri" w:cs="Calibri"/>
          <w:b/>
          <w:bCs/>
          <w:sz w:val="26"/>
          <w:szCs w:val="26"/>
          <w:lang w:val="en-US"/>
        </w:rPr>
        <w:t>exposing fundamental archival identifiers through the API</w:t>
      </w:r>
      <w:r w:rsidRPr="2F2E6B3E">
        <w:rPr>
          <w:rFonts w:ascii="Calibri" w:eastAsia="Calibri" w:hAnsi="Calibri" w:cs="Calibri"/>
          <w:sz w:val="26"/>
          <w:szCs w:val="26"/>
          <w:lang w:val="en-US"/>
        </w:rPr>
        <w:t xml:space="preserve">, such as </w:t>
      </w:r>
      <w:r w:rsidRPr="2F2E6B3E">
        <w:rPr>
          <w:rFonts w:ascii="Calibri" w:eastAsia="Calibri" w:hAnsi="Calibri" w:cs="Calibri"/>
          <w:i/>
          <w:iCs/>
          <w:sz w:val="26"/>
          <w:szCs w:val="26"/>
          <w:lang w:val="en-US"/>
        </w:rPr>
        <w:t>unique IDs, URLs, timestamps,</w:t>
      </w:r>
      <w:r w:rsidRPr="2F2E6B3E">
        <w:rPr>
          <w:rFonts w:ascii="Calibri" w:eastAsia="Calibri" w:hAnsi="Calibri" w:cs="Calibri"/>
          <w:sz w:val="26"/>
          <w:szCs w:val="26"/>
          <w:lang w:val="en-US"/>
        </w:rPr>
        <w:t xml:space="preserve"> and </w:t>
      </w:r>
      <w:r w:rsidRPr="2F2E6B3E">
        <w:rPr>
          <w:rFonts w:ascii="Calibri" w:eastAsia="Calibri" w:hAnsi="Calibri" w:cs="Calibri"/>
          <w:i/>
          <w:iCs/>
          <w:sz w:val="26"/>
          <w:szCs w:val="26"/>
          <w:lang w:val="en-US"/>
        </w:rPr>
        <w:t>domain information</w:t>
      </w:r>
      <w:r w:rsidRPr="2F2E6B3E">
        <w:rPr>
          <w:rFonts w:ascii="Calibri" w:eastAsia="Calibri" w:hAnsi="Calibri" w:cs="Calibri"/>
          <w:sz w:val="26"/>
          <w:szCs w:val="26"/>
          <w:lang w:val="en-US"/>
        </w:rPr>
        <w:t xml:space="preserve">. These elements are crucial for maintaining reference integrity and enabling consistent cross-referencing between systems. One respondent specifically noted the value of </w:t>
      </w:r>
      <w:r w:rsidRPr="2F2E6B3E">
        <w:rPr>
          <w:rFonts w:ascii="Calibri" w:eastAsia="Calibri" w:hAnsi="Calibri" w:cs="Calibri"/>
          <w:i/>
          <w:iCs/>
          <w:sz w:val="26"/>
          <w:szCs w:val="26"/>
          <w:lang w:val="en-US"/>
        </w:rPr>
        <w:t>adding the original URL to the archive</w:t>
      </w:r>
      <w:r w:rsidRPr="2F2E6B3E">
        <w:rPr>
          <w:rFonts w:ascii="Calibri" w:eastAsia="Calibri" w:hAnsi="Calibri" w:cs="Calibri"/>
          <w:sz w:val="26"/>
          <w:szCs w:val="26"/>
          <w:lang w:val="en-US"/>
        </w:rPr>
        <w:t xml:space="preserve">, reinforcing the importance of transparent traceability between source and archive. Another identified </w:t>
      </w:r>
      <w:r w:rsidRPr="0024234D">
        <w:rPr>
          <w:rFonts w:ascii="Calibri" w:eastAsia="Calibri" w:hAnsi="Calibri" w:cs="Calibri"/>
          <w:b/>
          <w:bCs/>
          <w:i/>
          <w:iCs/>
          <w:sz w:val="26"/>
          <w:szCs w:val="26"/>
          <w:lang w:val="en-US"/>
        </w:rPr>
        <w:t>Memento support</w:t>
      </w:r>
      <w:r w:rsidRPr="0024234D">
        <w:rPr>
          <w:rFonts w:ascii="Calibri" w:eastAsia="Calibri" w:hAnsi="Calibri" w:cs="Calibri"/>
          <w:b/>
          <w:bCs/>
          <w:sz w:val="26"/>
          <w:szCs w:val="26"/>
          <w:lang w:val="en-US"/>
        </w:rPr>
        <w:t xml:space="preserve"> </w:t>
      </w:r>
      <w:r w:rsidRPr="2F2E6B3E">
        <w:rPr>
          <w:rFonts w:ascii="Calibri" w:eastAsia="Calibri" w:hAnsi="Calibri" w:cs="Calibri"/>
          <w:sz w:val="26"/>
          <w:szCs w:val="26"/>
          <w:lang w:val="en-US"/>
        </w:rPr>
        <w:t>as a very important feature, referencing the need for standardized, time-based access mechanisms that allow users to retrieve archived versions of web pages using original URLs and datetime negotiation.</w:t>
      </w:r>
    </w:p>
    <w:p w14:paraId="14111761" w14:textId="3B905252" w:rsidR="3687C8AA" w:rsidRPr="000813BE" w:rsidRDefault="3986C0C9" w:rsidP="615EE001">
      <w:pPr>
        <w:spacing w:before="240" w:after="240"/>
        <w:rPr>
          <w:lang w:val="en-US"/>
        </w:rPr>
      </w:pPr>
      <w:r w:rsidRPr="2F2E6B3E">
        <w:rPr>
          <w:rFonts w:ascii="Calibri" w:eastAsia="Calibri" w:hAnsi="Calibri" w:cs="Calibri"/>
          <w:sz w:val="26"/>
          <w:szCs w:val="26"/>
          <w:lang w:val="en-US"/>
        </w:rPr>
        <w:lastRenderedPageBreak/>
        <w:t xml:space="preserve">Altogether, the responses reflect a clear expectation for APIs to provide robust, efficient, and flexible access to archival data. While advanced enrichment features are appreciated, the highest priorities remain those functionalities that directly </w:t>
      </w:r>
      <w:r w:rsidRPr="0024234D">
        <w:rPr>
          <w:rFonts w:ascii="Calibri" w:eastAsia="Calibri" w:hAnsi="Calibri" w:cs="Calibri"/>
          <w:b/>
          <w:bCs/>
          <w:sz w:val="26"/>
          <w:szCs w:val="26"/>
          <w:lang w:val="en-US"/>
        </w:rPr>
        <w:t>support scalable retrieval, precise referencing, and metadata clarity</w:t>
      </w:r>
      <w:r w:rsidRPr="2F2E6B3E">
        <w:rPr>
          <w:rFonts w:ascii="Calibri" w:eastAsia="Calibri" w:hAnsi="Calibri" w:cs="Calibri"/>
          <w:sz w:val="26"/>
          <w:szCs w:val="26"/>
          <w:lang w:val="en-US"/>
        </w:rPr>
        <w:t>—tools essential for both computational analysis and long-term scholarly use.</w:t>
      </w:r>
    </w:p>
    <w:p w14:paraId="2234D756" w14:textId="7C350F6C" w:rsidR="3687C8AA" w:rsidRDefault="3687C8AA" w:rsidP="6A1DC890">
      <w:pPr>
        <w:rPr>
          <w:rFonts w:asciiTheme="majorHAnsi" w:eastAsiaTheme="majorEastAsia" w:hAnsiTheme="majorHAnsi" w:cstheme="majorBidi"/>
          <w:sz w:val="26"/>
          <w:szCs w:val="26"/>
          <w:lang w:val="en-US"/>
        </w:rPr>
      </w:pPr>
    </w:p>
    <w:p w14:paraId="401AF7AB" w14:textId="07758A26" w:rsidR="3687C8AA" w:rsidRDefault="3687C8AA" w:rsidP="6A1DC890">
      <w:pPr>
        <w:rPr>
          <w:lang w:val="en-US"/>
        </w:rPr>
      </w:pPr>
    </w:p>
    <w:p w14:paraId="31C69D1B" w14:textId="77777777" w:rsidR="00B7628B" w:rsidRDefault="00B7628B" w:rsidP="6C9937B2">
      <w:pPr>
        <w:rPr>
          <w:lang w:val="en-US"/>
        </w:rPr>
        <w:sectPr w:rsidR="00B7628B" w:rsidSect="00B61F80">
          <w:pgSz w:w="11909" w:h="16834"/>
          <w:pgMar w:top="1440" w:right="1440" w:bottom="1440" w:left="1440" w:header="720" w:footer="720" w:gutter="0"/>
          <w:pgNumType w:start="0"/>
          <w:cols w:space="720"/>
          <w:titlePg/>
        </w:sectPr>
      </w:pPr>
    </w:p>
    <w:p w14:paraId="2B85D001" w14:textId="77777777" w:rsidR="00B7628B" w:rsidRDefault="5048F1CC" w:rsidP="00B7628B">
      <w:pPr>
        <w:ind w:left="-900"/>
        <w:rPr>
          <w:lang w:val="en-US"/>
        </w:rPr>
        <w:sectPr w:rsidR="00B7628B" w:rsidSect="00B7628B">
          <w:pgSz w:w="16834" w:h="11909" w:orient="landscape"/>
          <w:pgMar w:top="1440" w:right="1440" w:bottom="1440" w:left="1440" w:header="720" w:footer="720" w:gutter="0"/>
          <w:pgNumType w:start="0"/>
          <w:cols w:space="720"/>
          <w:titlePg/>
        </w:sectPr>
      </w:pPr>
      <w:r>
        <w:rPr>
          <w:noProof/>
        </w:rPr>
        <w:lastRenderedPageBreak/>
        <w:drawing>
          <wp:inline distT="0" distB="0" distL="0" distR="0" wp14:anchorId="678EF6D5" wp14:editId="18C35308">
            <wp:extent cx="10029743" cy="4038600"/>
            <wp:effectExtent l="0" t="0" r="0" b="0"/>
            <wp:docPr id="345165777" name="Picture 3451657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0034657" cy="4040579"/>
                    </a:xfrm>
                    <a:prstGeom prst="rect">
                      <a:avLst/>
                    </a:prstGeom>
                  </pic:spPr>
                </pic:pic>
              </a:graphicData>
            </a:graphic>
          </wp:inline>
        </w:drawing>
      </w:r>
    </w:p>
    <w:p w14:paraId="1B6748FA" w14:textId="33724E5D" w:rsidR="3687C8AA" w:rsidRDefault="3687C8AA" w:rsidP="6C9937B2">
      <w:pPr>
        <w:rPr>
          <w:lang w:val="en-US"/>
        </w:rPr>
      </w:pPr>
    </w:p>
    <w:p w14:paraId="62301505" w14:textId="4600E70C" w:rsidR="615EE001" w:rsidRDefault="615EE001" w:rsidP="615EE001"/>
    <w:p w14:paraId="651ECAC7" w14:textId="7B425203" w:rsidR="745D4842" w:rsidRPr="000813BE" w:rsidRDefault="1DE34E8A" w:rsidP="136BE889">
      <w:pPr>
        <w:pStyle w:val="Heading3"/>
        <w:rPr>
          <w:sz w:val="22"/>
          <w:szCs w:val="22"/>
          <w:lang w:val="en-US"/>
        </w:rPr>
      </w:pPr>
      <w:bookmarkStart w:id="111" w:name="_Toc760329047"/>
      <w:bookmarkStart w:id="112" w:name="_Toc1650011161"/>
      <w:bookmarkStart w:id="113" w:name="_Toc536709051"/>
      <w:bookmarkStart w:id="114" w:name="_Toc1280666796"/>
      <w:bookmarkStart w:id="115" w:name="_Toc93751032"/>
      <w:bookmarkStart w:id="116" w:name="_Toc32731068"/>
      <w:bookmarkStart w:id="117" w:name="_Toc1695906242"/>
      <w:r w:rsidRPr="688958C8">
        <w:rPr>
          <w:lang w:val="en-US"/>
        </w:rPr>
        <w:t>3.3.</w:t>
      </w:r>
      <w:r w:rsidR="05A5CDC8" w:rsidRPr="688958C8">
        <w:rPr>
          <w:lang w:val="en-US"/>
        </w:rPr>
        <w:t>6</w:t>
      </w:r>
      <w:r w:rsidRPr="688958C8">
        <w:rPr>
          <w:lang w:val="en-US"/>
        </w:rPr>
        <w:t xml:space="preserve"> </w:t>
      </w:r>
      <w:r w:rsidR="649971F2" w:rsidRPr="688958C8">
        <w:rPr>
          <w:lang w:val="en-US"/>
        </w:rPr>
        <w:t>Assuming there are no practical or legal hurdles, how do you see the access to a web and social media archive via API?</w:t>
      </w:r>
      <w:bookmarkEnd w:id="111"/>
      <w:bookmarkEnd w:id="112"/>
      <w:bookmarkEnd w:id="113"/>
      <w:bookmarkEnd w:id="114"/>
      <w:bookmarkEnd w:id="115"/>
      <w:bookmarkEnd w:id="116"/>
      <w:bookmarkEnd w:id="117"/>
    </w:p>
    <w:p w14:paraId="44DE53AA" w14:textId="3D8345D6" w:rsidR="745D4842" w:rsidRPr="000813BE" w:rsidRDefault="00081B5E" w:rsidP="136BE889">
      <w:pPr>
        <w:spacing w:before="240" w:after="240"/>
        <w:rPr>
          <w:rFonts w:asciiTheme="majorHAnsi" w:eastAsiaTheme="majorEastAsia" w:hAnsiTheme="majorHAnsi" w:cstheme="majorBidi"/>
          <w:sz w:val="26"/>
          <w:szCs w:val="26"/>
          <w:lang w:val="en-US"/>
        </w:rPr>
      </w:pPr>
      <w:r w:rsidRPr="00081B5E">
        <w:rPr>
          <w:rFonts w:asciiTheme="majorHAnsi" w:eastAsiaTheme="majorEastAsia" w:hAnsiTheme="majorHAnsi" w:cstheme="majorBidi"/>
          <w:sz w:val="26"/>
          <w:szCs w:val="26"/>
          <w:lang w:val="en-US"/>
        </w:rPr>
        <w:t xml:space="preserve">Survey responses indicated that, assuming no practical or legal hurdles, API access to web and social media archives is envisioned as a </w:t>
      </w:r>
      <w:r w:rsidRPr="00D00584">
        <w:rPr>
          <w:rFonts w:asciiTheme="majorHAnsi" w:eastAsiaTheme="majorEastAsia" w:hAnsiTheme="majorHAnsi" w:cstheme="majorBidi"/>
          <w:b/>
          <w:bCs/>
          <w:sz w:val="26"/>
          <w:szCs w:val="26"/>
          <w:lang w:val="en-US"/>
        </w:rPr>
        <w:t>powerful and transformative</w:t>
      </w:r>
      <w:r w:rsidRPr="00081B5E">
        <w:rPr>
          <w:rFonts w:asciiTheme="majorHAnsi" w:eastAsiaTheme="majorEastAsia" w:hAnsiTheme="majorHAnsi" w:cstheme="majorBidi"/>
          <w:sz w:val="26"/>
          <w:szCs w:val="26"/>
          <w:lang w:val="en-US"/>
        </w:rPr>
        <w:t xml:space="preserve"> gateway—providing </w:t>
      </w:r>
      <w:r w:rsidRPr="00D00584">
        <w:rPr>
          <w:rFonts w:asciiTheme="majorHAnsi" w:eastAsiaTheme="majorEastAsia" w:hAnsiTheme="majorHAnsi" w:cstheme="majorBidi"/>
          <w:b/>
          <w:bCs/>
          <w:sz w:val="26"/>
          <w:szCs w:val="26"/>
          <w:lang w:val="en-US"/>
        </w:rPr>
        <w:t>flexibility for developers</w:t>
      </w:r>
      <w:r w:rsidRPr="00081B5E">
        <w:rPr>
          <w:rFonts w:asciiTheme="majorHAnsi" w:eastAsiaTheme="majorEastAsia" w:hAnsiTheme="majorHAnsi" w:cstheme="majorBidi"/>
          <w:sz w:val="26"/>
          <w:szCs w:val="26"/>
          <w:lang w:val="en-US"/>
        </w:rPr>
        <w:t xml:space="preserve"> and </w:t>
      </w:r>
      <w:r w:rsidRPr="00D00584">
        <w:rPr>
          <w:rFonts w:asciiTheme="majorHAnsi" w:eastAsiaTheme="majorEastAsia" w:hAnsiTheme="majorHAnsi" w:cstheme="majorBidi"/>
          <w:b/>
          <w:bCs/>
          <w:sz w:val="26"/>
          <w:szCs w:val="26"/>
          <w:lang w:val="en-US"/>
        </w:rPr>
        <w:t>scalability for researchers</w:t>
      </w:r>
      <w:r w:rsidRPr="00081B5E">
        <w:rPr>
          <w:rFonts w:asciiTheme="majorHAnsi" w:eastAsiaTheme="majorEastAsia" w:hAnsiTheme="majorHAnsi" w:cstheme="majorBidi"/>
          <w:sz w:val="26"/>
          <w:szCs w:val="26"/>
          <w:lang w:val="en-US"/>
        </w:rPr>
        <w:t>.</w:t>
      </w:r>
      <w:r>
        <w:rPr>
          <w:rFonts w:asciiTheme="majorHAnsi" w:eastAsiaTheme="majorEastAsia" w:hAnsiTheme="majorHAnsi" w:cstheme="majorBidi"/>
          <w:sz w:val="26"/>
          <w:szCs w:val="26"/>
          <w:lang w:val="en-US"/>
        </w:rPr>
        <w:t xml:space="preserve"> </w:t>
      </w:r>
      <w:r w:rsidR="745D4842" w:rsidRPr="000813BE">
        <w:rPr>
          <w:rFonts w:asciiTheme="majorHAnsi" w:eastAsiaTheme="majorEastAsia" w:hAnsiTheme="majorHAnsi" w:cstheme="majorBidi"/>
          <w:sz w:val="26"/>
          <w:szCs w:val="26"/>
          <w:lang w:val="en-US"/>
        </w:rPr>
        <w:t xml:space="preserve">The ideal setup would provide </w:t>
      </w:r>
      <w:r w:rsidR="745D4842" w:rsidRPr="000813BE">
        <w:rPr>
          <w:rFonts w:asciiTheme="majorHAnsi" w:eastAsiaTheme="majorEastAsia" w:hAnsiTheme="majorHAnsi" w:cstheme="majorBidi"/>
          <w:b/>
          <w:bCs/>
          <w:sz w:val="26"/>
          <w:szCs w:val="26"/>
          <w:lang w:val="en-US"/>
        </w:rPr>
        <w:t>well-documented, standardized APIs</w:t>
      </w:r>
      <w:r w:rsidR="745D4842" w:rsidRPr="000813BE">
        <w:rPr>
          <w:rFonts w:asciiTheme="majorHAnsi" w:eastAsiaTheme="majorEastAsia" w:hAnsiTheme="majorHAnsi" w:cstheme="majorBidi"/>
          <w:sz w:val="26"/>
          <w:szCs w:val="26"/>
          <w:lang w:val="en-US"/>
        </w:rPr>
        <w:t xml:space="preserve"> (e.g. RESTful APIs based on international frameworks like Memento and Event Notifications) that allow users to retrieve not just raw data (e.g. WARC files or HTML snapshots), but also enriched, structured content optimized for analysis or playback.</w:t>
      </w:r>
    </w:p>
    <w:p w14:paraId="012D9D10" w14:textId="6B471968" w:rsidR="745D4842" w:rsidRPr="000813BE" w:rsidRDefault="745D4842" w:rsidP="136BE889">
      <w:pPr>
        <w:spacing w:before="240" w:after="240"/>
        <w:rPr>
          <w:rFonts w:asciiTheme="majorHAnsi" w:eastAsiaTheme="majorEastAsia" w:hAnsiTheme="majorHAnsi" w:cstheme="majorBidi"/>
          <w:sz w:val="26"/>
          <w:szCs w:val="26"/>
          <w:lang w:val="en-US"/>
        </w:rPr>
      </w:pPr>
      <w:r w:rsidRPr="000813BE">
        <w:rPr>
          <w:rFonts w:asciiTheme="majorHAnsi" w:eastAsiaTheme="majorEastAsia" w:hAnsiTheme="majorHAnsi" w:cstheme="majorBidi"/>
          <w:sz w:val="26"/>
          <w:szCs w:val="26"/>
          <w:lang w:val="en-US"/>
        </w:rPr>
        <w:t xml:space="preserve">A best practice API would offer </w:t>
      </w:r>
      <w:r w:rsidRPr="000813BE">
        <w:rPr>
          <w:rFonts w:asciiTheme="majorHAnsi" w:eastAsiaTheme="majorEastAsia" w:hAnsiTheme="majorHAnsi" w:cstheme="majorBidi"/>
          <w:b/>
          <w:bCs/>
          <w:sz w:val="26"/>
          <w:szCs w:val="26"/>
          <w:lang w:val="en-US"/>
        </w:rPr>
        <w:t>multiple data formats</w:t>
      </w:r>
      <w:r w:rsidRPr="000813BE">
        <w:rPr>
          <w:rFonts w:asciiTheme="majorHAnsi" w:eastAsiaTheme="majorEastAsia" w:hAnsiTheme="majorHAnsi" w:cstheme="majorBidi"/>
          <w:sz w:val="26"/>
          <w:szCs w:val="26"/>
          <w:lang w:val="en-US"/>
        </w:rPr>
        <w:t xml:space="preserve"> (JSON, CSV, WARC, XML, RDF), with advanced search capabilities—such as filtering by date ranges, domains, content type, or even rate of change between versions. Downloading entire corpora, retrieving statistics, and customizing content extraction workflows would be core features. It would also support </w:t>
      </w:r>
      <w:r w:rsidRPr="000813BE">
        <w:rPr>
          <w:rFonts w:asciiTheme="majorHAnsi" w:eastAsiaTheme="majorEastAsia" w:hAnsiTheme="majorHAnsi" w:cstheme="majorBidi"/>
          <w:b/>
          <w:bCs/>
          <w:sz w:val="26"/>
          <w:szCs w:val="26"/>
          <w:lang w:val="en-US"/>
        </w:rPr>
        <w:t>real-time querying and automated notifications</w:t>
      </w:r>
      <w:r w:rsidRPr="000813BE">
        <w:rPr>
          <w:rFonts w:asciiTheme="majorHAnsi" w:eastAsiaTheme="majorEastAsia" w:hAnsiTheme="majorHAnsi" w:cstheme="majorBidi"/>
          <w:sz w:val="26"/>
          <w:szCs w:val="26"/>
          <w:lang w:val="en-US"/>
        </w:rPr>
        <w:t xml:space="preserve"> for new captures or updates, potentially allowing users to subscribe to specific topics or URLs of interest.</w:t>
      </w:r>
    </w:p>
    <w:p w14:paraId="5A25AE73" w14:textId="048A6AC3" w:rsidR="745D4842" w:rsidRPr="000813BE" w:rsidRDefault="745D4842" w:rsidP="136BE889">
      <w:pPr>
        <w:spacing w:before="240" w:after="240"/>
        <w:rPr>
          <w:rFonts w:asciiTheme="majorHAnsi" w:eastAsiaTheme="majorEastAsia" w:hAnsiTheme="majorHAnsi" w:cstheme="majorBidi"/>
          <w:sz w:val="26"/>
          <w:szCs w:val="26"/>
          <w:lang w:val="en-US"/>
        </w:rPr>
      </w:pPr>
      <w:r w:rsidRPr="000813BE">
        <w:rPr>
          <w:rFonts w:asciiTheme="majorHAnsi" w:eastAsiaTheme="majorEastAsia" w:hAnsiTheme="majorHAnsi" w:cstheme="majorBidi"/>
          <w:sz w:val="26"/>
          <w:szCs w:val="26"/>
          <w:lang w:val="en-US"/>
        </w:rPr>
        <w:t xml:space="preserve">Recognizing that APIs can be technical barriers, the archive should offer </w:t>
      </w:r>
      <w:r w:rsidRPr="000813BE">
        <w:rPr>
          <w:rFonts w:asciiTheme="majorHAnsi" w:eastAsiaTheme="majorEastAsia" w:hAnsiTheme="majorHAnsi" w:cstheme="majorBidi"/>
          <w:b/>
          <w:bCs/>
          <w:sz w:val="26"/>
          <w:szCs w:val="26"/>
          <w:lang w:val="en-US"/>
        </w:rPr>
        <w:t>interactive learning tools</w:t>
      </w:r>
      <w:r w:rsidRPr="000813BE">
        <w:rPr>
          <w:rFonts w:asciiTheme="majorHAnsi" w:eastAsiaTheme="majorEastAsia" w:hAnsiTheme="majorHAnsi" w:cstheme="majorBidi"/>
          <w:sz w:val="26"/>
          <w:szCs w:val="26"/>
          <w:lang w:val="en-US"/>
        </w:rPr>
        <w:t xml:space="preserve"> such as </w:t>
      </w:r>
      <w:proofErr w:type="spellStart"/>
      <w:r w:rsidRPr="000813BE">
        <w:rPr>
          <w:rFonts w:asciiTheme="majorHAnsi" w:eastAsiaTheme="majorEastAsia" w:hAnsiTheme="majorHAnsi" w:cstheme="majorBidi"/>
          <w:b/>
          <w:bCs/>
          <w:sz w:val="26"/>
          <w:szCs w:val="26"/>
          <w:lang w:val="en-US"/>
        </w:rPr>
        <w:t>Jupyter</w:t>
      </w:r>
      <w:proofErr w:type="spellEnd"/>
      <w:r w:rsidRPr="000813BE">
        <w:rPr>
          <w:rFonts w:asciiTheme="majorHAnsi" w:eastAsiaTheme="majorEastAsia" w:hAnsiTheme="majorHAnsi" w:cstheme="majorBidi"/>
          <w:b/>
          <w:bCs/>
          <w:sz w:val="26"/>
          <w:szCs w:val="26"/>
          <w:lang w:val="en-US"/>
        </w:rPr>
        <w:t xml:space="preserve"> notebooks</w:t>
      </w:r>
      <w:r w:rsidRPr="000813BE">
        <w:rPr>
          <w:rFonts w:asciiTheme="majorHAnsi" w:eastAsiaTheme="majorEastAsia" w:hAnsiTheme="majorHAnsi" w:cstheme="majorBidi"/>
          <w:sz w:val="26"/>
          <w:szCs w:val="26"/>
          <w:lang w:val="en-US"/>
        </w:rPr>
        <w:t xml:space="preserve">, use-case tutorials, and GUI-assisted query builders. This bridges the gap between occasional users and technical researchers. APIs could also enable users to </w:t>
      </w:r>
      <w:r w:rsidRPr="000813BE">
        <w:rPr>
          <w:rFonts w:asciiTheme="majorHAnsi" w:eastAsiaTheme="majorEastAsia" w:hAnsiTheme="majorHAnsi" w:cstheme="majorBidi"/>
          <w:b/>
          <w:bCs/>
          <w:sz w:val="26"/>
          <w:szCs w:val="26"/>
          <w:lang w:val="en-US"/>
        </w:rPr>
        <w:t>contribute content</w:t>
      </w:r>
      <w:r w:rsidRPr="000813BE">
        <w:rPr>
          <w:rFonts w:asciiTheme="majorHAnsi" w:eastAsiaTheme="majorEastAsia" w:hAnsiTheme="majorHAnsi" w:cstheme="majorBidi"/>
          <w:sz w:val="26"/>
          <w:szCs w:val="26"/>
          <w:lang w:val="en-US"/>
        </w:rPr>
        <w:t xml:space="preserve"> (suggest URLs for archiving or annotate data), adding an interactive, participatory dimension to preservation.</w:t>
      </w:r>
    </w:p>
    <w:p w14:paraId="497CE7AD" w14:textId="73262C60" w:rsidR="745D4842" w:rsidRPr="000813BE" w:rsidRDefault="745D4842" w:rsidP="136BE889">
      <w:pPr>
        <w:spacing w:before="240" w:after="240"/>
        <w:rPr>
          <w:rFonts w:asciiTheme="majorHAnsi" w:eastAsiaTheme="majorEastAsia" w:hAnsiTheme="majorHAnsi" w:cstheme="majorBidi"/>
          <w:sz w:val="26"/>
          <w:szCs w:val="26"/>
          <w:lang w:val="en-US"/>
        </w:rPr>
      </w:pPr>
      <w:r w:rsidRPr="000813BE">
        <w:rPr>
          <w:rFonts w:asciiTheme="majorHAnsi" w:eastAsiaTheme="majorEastAsia" w:hAnsiTheme="majorHAnsi" w:cstheme="majorBidi"/>
          <w:sz w:val="26"/>
          <w:szCs w:val="26"/>
          <w:lang w:val="en-US"/>
        </w:rPr>
        <w:t xml:space="preserve">Crucially, respondents emphasize that </w:t>
      </w:r>
      <w:r w:rsidRPr="000813BE">
        <w:rPr>
          <w:rFonts w:asciiTheme="majorHAnsi" w:eastAsiaTheme="majorEastAsia" w:hAnsiTheme="majorHAnsi" w:cstheme="majorBidi"/>
          <w:b/>
          <w:bCs/>
          <w:sz w:val="26"/>
          <w:szCs w:val="26"/>
          <w:lang w:val="en-US"/>
        </w:rPr>
        <w:t>API access must be equitable</w:t>
      </w:r>
      <w:r w:rsidRPr="000813BE">
        <w:rPr>
          <w:rFonts w:asciiTheme="majorHAnsi" w:eastAsiaTheme="majorEastAsia" w:hAnsiTheme="majorHAnsi" w:cstheme="majorBidi"/>
          <w:sz w:val="26"/>
          <w:szCs w:val="26"/>
          <w:lang w:val="en-US"/>
        </w:rPr>
        <w:t>—free, or at least publicly accessible, and not locked behind institutional logins or subscriptions. While APIs favor technically skilled users, transparency and solid onboarding tools can ensure broader engagement. Ultimately, open and robust API access would not only solve many access-related problems but also empower new forms of research, teaching, and public engagement with digital heritage.</w:t>
      </w:r>
    </w:p>
    <w:p w14:paraId="0438194A" w14:textId="5BDAA14B" w:rsidR="615EE001" w:rsidRPr="000813BE" w:rsidRDefault="615EE001" w:rsidP="615EE001">
      <w:pPr>
        <w:spacing w:before="240" w:after="240"/>
        <w:rPr>
          <w:lang w:val="en-US"/>
        </w:rPr>
      </w:pPr>
    </w:p>
    <w:p w14:paraId="6ACA428C" w14:textId="5AAD801D" w:rsidR="69EF1A21" w:rsidRDefault="51B1D955" w:rsidP="136BE889">
      <w:pPr>
        <w:pStyle w:val="Heading3"/>
        <w:rPr>
          <w:sz w:val="22"/>
          <w:szCs w:val="22"/>
          <w:lang w:val="en-US"/>
        </w:rPr>
      </w:pPr>
      <w:bookmarkStart w:id="118" w:name="_Toc942782259"/>
      <w:bookmarkStart w:id="119" w:name="_Toc197026586"/>
      <w:bookmarkStart w:id="120" w:name="_Toc816512317"/>
      <w:bookmarkStart w:id="121" w:name="_Toc633538661"/>
      <w:bookmarkStart w:id="122" w:name="_Toc1238689247"/>
      <w:bookmarkStart w:id="123" w:name="_Toc1884894127"/>
      <w:bookmarkStart w:id="124" w:name="_Toc916512171"/>
      <w:r w:rsidRPr="688958C8">
        <w:rPr>
          <w:lang w:val="en-US"/>
        </w:rPr>
        <w:t>3.3.</w:t>
      </w:r>
      <w:r w:rsidR="0DD41439" w:rsidRPr="688958C8">
        <w:rPr>
          <w:lang w:val="en-US"/>
        </w:rPr>
        <w:t>7</w:t>
      </w:r>
      <w:r w:rsidRPr="688958C8">
        <w:rPr>
          <w:lang w:val="en-US"/>
        </w:rPr>
        <w:t xml:space="preserve"> </w:t>
      </w:r>
      <w:r w:rsidR="42D50295" w:rsidRPr="688958C8">
        <w:rPr>
          <w:lang w:val="en-US"/>
        </w:rPr>
        <w:t xml:space="preserve">Best practice </w:t>
      </w:r>
      <w:r w:rsidR="70A36E9D" w:rsidRPr="688958C8">
        <w:rPr>
          <w:lang w:val="en-US"/>
        </w:rPr>
        <w:t>in terms of access and API</w:t>
      </w:r>
      <w:bookmarkEnd w:id="118"/>
      <w:bookmarkEnd w:id="119"/>
      <w:bookmarkEnd w:id="120"/>
      <w:bookmarkEnd w:id="121"/>
      <w:bookmarkEnd w:id="122"/>
      <w:bookmarkEnd w:id="123"/>
      <w:bookmarkEnd w:id="124"/>
    </w:p>
    <w:p w14:paraId="68DF049B" w14:textId="542D5E3C" w:rsidR="69EF1A21" w:rsidRPr="000813BE" w:rsidRDefault="69EF1A21" w:rsidP="136BE889">
      <w:pPr>
        <w:spacing w:before="240" w:after="240"/>
        <w:rPr>
          <w:rFonts w:asciiTheme="majorHAnsi" w:eastAsiaTheme="majorEastAsia" w:hAnsiTheme="majorHAnsi" w:cstheme="majorBidi"/>
          <w:sz w:val="26"/>
          <w:szCs w:val="26"/>
          <w:lang w:val="en-US"/>
        </w:rPr>
      </w:pPr>
      <w:r w:rsidRPr="000813BE">
        <w:rPr>
          <w:rFonts w:asciiTheme="majorHAnsi" w:eastAsiaTheme="majorEastAsia" w:hAnsiTheme="majorHAnsi" w:cstheme="majorBidi"/>
          <w:sz w:val="26"/>
          <w:szCs w:val="26"/>
          <w:lang w:val="en-US"/>
        </w:rPr>
        <w:t xml:space="preserve">A best practice for access and API in the context of web and social media archiving would combine </w:t>
      </w:r>
      <w:r w:rsidRPr="000813BE">
        <w:rPr>
          <w:rFonts w:asciiTheme="majorHAnsi" w:eastAsiaTheme="majorEastAsia" w:hAnsiTheme="majorHAnsi" w:cstheme="majorBidi"/>
          <w:b/>
          <w:bCs/>
          <w:sz w:val="26"/>
          <w:szCs w:val="26"/>
          <w:lang w:val="en-US"/>
        </w:rPr>
        <w:t>openness, usability, and standardization</w:t>
      </w:r>
      <w:r w:rsidRPr="000813BE">
        <w:rPr>
          <w:rFonts w:asciiTheme="majorHAnsi" w:eastAsiaTheme="majorEastAsia" w:hAnsiTheme="majorHAnsi" w:cstheme="majorBidi"/>
          <w:sz w:val="26"/>
          <w:szCs w:val="26"/>
          <w:lang w:val="en-US"/>
        </w:rPr>
        <w:t xml:space="preserve">, ensuring that both expert </w:t>
      </w:r>
      <w:r w:rsidRPr="000813BE">
        <w:rPr>
          <w:rFonts w:asciiTheme="majorHAnsi" w:eastAsiaTheme="majorEastAsia" w:hAnsiTheme="majorHAnsi" w:cstheme="majorBidi"/>
          <w:sz w:val="26"/>
          <w:szCs w:val="26"/>
          <w:lang w:val="en-US"/>
        </w:rPr>
        <w:lastRenderedPageBreak/>
        <w:t xml:space="preserve">researchers and the general public can interact meaningfully with archived content. </w:t>
      </w:r>
      <w:r w:rsidRPr="000813BE">
        <w:rPr>
          <w:rFonts w:asciiTheme="majorHAnsi" w:eastAsiaTheme="majorEastAsia" w:hAnsiTheme="majorHAnsi" w:cstheme="majorBidi"/>
          <w:b/>
          <w:bCs/>
          <w:sz w:val="26"/>
          <w:szCs w:val="26"/>
          <w:lang w:val="en-US"/>
        </w:rPr>
        <w:t>Arquivo.pt</w:t>
      </w:r>
      <w:r w:rsidRPr="000813BE">
        <w:rPr>
          <w:rFonts w:asciiTheme="majorHAnsi" w:eastAsiaTheme="majorEastAsia" w:hAnsiTheme="majorHAnsi" w:cstheme="majorBidi"/>
          <w:sz w:val="26"/>
          <w:szCs w:val="26"/>
          <w:lang w:val="en-US"/>
        </w:rPr>
        <w:t xml:space="preserve"> and the </w:t>
      </w:r>
      <w:r w:rsidRPr="000813BE">
        <w:rPr>
          <w:rFonts w:asciiTheme="majorHAnsi" w:eastAsiaTheme="majorEastAsia" w:hAnsiTheme="majorHAnsi" w:cstheme="majorBidi"/>
          <w:b/>
          <w:bCs/>
          <w:sz w:val="26"/>
          <w:szCs w:val="26"/>
          <w:lang w:val="en-US"/>
        </w:rPr>
        <w:t>Wayback Machine</w:t>
      </w:r>
      <w:r w:rsidRPr="000813BE">
        <w:rPr>
          <w:rFonts w:asciiTheme="majorHAnsi" w:eastAsiaTheme="majorEastAsia" w:hAnsiTheme="majorHAnsi" w:cstheme="majorBidi"/>
          <w:sz w:val="26"/>
          <w:szCs w:val="26"/>
          <w:lang w:val="en-US"/>
        </w:rPr>
        <w:t xml:space="preserve"> stand out as widely cited examples due to their accessibility, comprehensive data coverage, and intuitive user interfaces. These platforms allow users to retrieve full archived content, not just metadata or CDX indexes, which is critical for robust research and digital preservation.</w:t>
      </w:r>
    </w:p>
    <w:p w14:paraId="43951F90" w14:textId="4E9E761D" w:rsidR="69EF1A21" w:rsidRPr="000813BE" w:rsidRDefault="6718739E" w:rsidP="136BE889">
      <w:pPr>
        <w:spacing w:before="240" w:after="240"/>
        <w:rPr>
          <w:rFonts w:asciiTheme="majorHAnsi" w:eastAsiaTheme="majorEastAsia" w:hAnsiTheme="majorHAnsi" w:cstheme="majorBidi"/>
          <w:sz w:val="26"/>
          <w:szCs w:val="26"/>
          <w:lang w:val="en-US"/>
        </w:rPr>
      </w:pPr>
      <w:r w:rsidRPr="000813BE">
        <w:rPr>
          <w:rFonts w:asciiTheme="majorHAnsi" w:eastAsiaTheme="majorEastAsia" w:hAnsiTheme="majorHAnsi" w:cstheme="majorBidi"/>
          <w:sz w:val="26"/>
          <w:szCs w:val="26"/>
          <w:lang w:val="en-US"/>
        </w:rPr>
        <w:t xml:space="preserve">Equally important </w:t>
      </w:r>
      <w:r w:rsidR="751F5C78" w:rsidRPr="000813BE">
        <w:rPr>
          <w:rFonts w:asciiTheme="majorHAnsi" w:eastAsiaTheme="majorEastAsia" w:hAnsiTheme="majorHAnsi" w:cstheme="majorBidi"/>
          <w:sz w:val="26"/>
          <w:szCs w:val="26"/>
          <w:lang w:val="en-US"/>
        </w:rPr>
        <w:t>are</w:t>
      </w:r>
      <w:r w:rsidRPr="000813BE">
        <w:rPr>
          <w:rFonts w:asciiTheme="majorHAnsi" w:eastAsiaTheme="majorEastAsia" w:hAnsiTheme="majorHAnsi" w:cstheme="majorBidi"/>
          <w:sz w:val="26"/>
          <w:szCs w:val="26"/>
          <w:lang w:val="en-US"/>
        </w:rPr>
        <w:t xml:space="preserve"> </w:t>
      </w:r>
      <w:r w:rsidRPr="000813BE">
        <w:rPr>
          <w:rFonts w:asciiTheme="majorHAnsi" w:eastAsiaTheme="majorEastAsia" w:hAnsiTheme="majorHAnsi" w:cstheme="majorBidi"/>
          <w:b/>
          <w:bCs/>
          <w:sz w:val="26"/>
          <w:szCs w:val="26"/>
          <w:lang w:val="en-US"/>
        </w:rPr>
        <w:t>clear, well-documented, and standardized APIs</w:t>
      </w:r>
      <w:r w:rsidRPr="000813BE">
        <w:rPr>
          <w:rFonts w:asciiTheme="majorHAnsi" w:eastAsiaTheme="majorEastAsia" w:hAnsiTheme="majorHAnsi" w:cstheme="majorBidi"/>
          <w:sz w:val="26"/>
          <w:szCs w:val="26"/>
          <w:lang w:val="en-US"/>
        </w:rPr>
        <w:t xml:space="preserve">, ideally aligned with international efforts to create interoperable systems. Respondents emphasized that </w:t>
      </w:r>
      <w:r w:rsidRPr="000813BE">
        <w:rPr>
          <w:rFonts w:asciiTheme="majorHAnsi" w:eastAsiaTheme="majorEastAsia" w:hAnsiTheme="majorHAnsi" w:cstheme="majorBidi"/>
          <w:b/>
          <w:bCs/>
          <w:sz w:val="26"/>
          <w:szCs w:val="26"/>
          <w:lang w:val="en-US"/>
        </w:rPr>
        <w:t>API documentation must go beyond technical specs</w:t>
      </w:r>
      <w:r w:rsidRPr="000813BE">
        <w:rPr>
          <w:rFonts w:asciiTheme="majorHAnsi" w:eastAsiaTheme="majorEastAsia" w:hAnsiTheme="majorHAnsi" w:cstheme="majorBidi"/>
          <w:sz w:val="26"/>
          <w:szCs w:val="26"/>
          <w:lang w:val="en-US"/>
        </w:rPr>
        <w:t xml:space="preserve">—it should include tutorials, real-world use cases, and community support to lower barriers to entry. The former </w:t>
      </w:r>
      <w:r w:rsidRPr="000813BE">
        <w:rPr>
          <w:rFonts w:asciiTheme="majorHAnsi" w:eastAsiaTheme="majorEastAsia" w:hAnsiTheme="majorHAnsi" w:cstheme="majorBidi"/>
          <w:b/>
          <w:bCs/>
          <w:sz w:val="26"/>
          <w:szCs w:val="26"/>
          <w:lang w:val="en-US"/>
        </w:rPr>
        <w:t>Twitter Academic Research API</w:t>
      </w:r>
      <w:r w:rsidRPr="000813BE">
        <w:rPr>
          <w:rFonts w:asciiTheme="majorHAnsi" w:eastAsiaTheme="majorEastAsia" w:hAnsiTheme="majorHAnsi" w:cstheme="majorBidi"/>
          <w:sz w:val="26"/>
          <w:szCs w:val="26"/>
          <w:lang w:val="en-US"/>
        </w:rPr>
        <w:t xml:space="preserve"> was often cited as a model because of its rich metadata, advanced filtering options, and scalable access—features that enabled impactful research on digital discourse and social trends before it became restricted.</w:t>
      </w:r>
    </w:p>
    <w:p w14:paraId="7ADA6A4B" w14:textId="3E9CB45A" w:rsidR="69EF1A21" w:rsidRPr="000813BE" w:rsidRDefault="69EF1A21" w:rsidP="136BE889">
      <w:pPr>
        <w:spacing w:before="240" w:after="240"/>
        <w:rPr>
          <w:rFonts w:asciiTheme="majorHAnsi" w:eastAsiaTheme="majorEastAsia" w:hAnsiTheme="majorHAnsi" w:cstheme="majorBidi"/>
          <w:sz w:val="26"/>
          <w:szCs w:val="26"/>
          <w:lang w:val="en-US"/>
        </w:rPr>
      </w:pPr>
      <w:r w:rsidRPr="000813BE">
        <w:rPr>
          <w:rFonts w:asciiTheme="majorHAnsi" w:eastAsiaTheme="majorEastAsia" w:hAnsiTheme="majorHAnsi" w:cstheme="majorBidi"/>
          <w:sz w:val="26"/>
          <w:szCs w:val="26"/>
          <w:lang w:val="en-US"/>
        </w:rPr>
        <w:t xml:space="preserve">Another strong recommendation is to </w:t>
      </w:r>
      <w:r w:rsidRPr="000813BE">
        <w:rPr>
          <w:rFonts w:asciiTheme="majorHAnsi" w:eastAsiaTheme="majorEastAsia" w:hAnsiTheme="majorHAnsi" w:cstheme="majorBidi"/>
          <w:b/>
          <w:bCs/>
          <w:sz w:val="26"/>
          <w:szCs w:val="26"/>
          <w:lang w:val="en-US"/>
        </w:rPr>
        <w:t>build APIs with and for the user community</w:t>
      </w:r>
      <w:r w:rsidRPr="000813BE">
        <w:rPr>
          <w:rFonts w:asciiTheme="majorHAnsi" w:eastAsiaTheme="majorEastAsia" w:hAnsiTheme="majorHAnsi" w:cstheme="majorBidi"/>
          <w:sz w:val="26"/>
          <w:szCs w:val="26"/>
          <w:lang w:val="en-US"/>
        </w:rPr>
        <w:t xml:space="preserve">: gather feedback early, prioritize transparency, and aim for APIs that replicate the full functionality of the user interface (e.g., replay views, filtering by content type, metadata export). Tools like </w:t>
      </w:r>
      <w:r w:rsidRPr="000813BE">
        <w:rPr>
          <w:rFonts w:asciiTheme="majorHAnsi" w:eastAsiaTheme="majorEastAsia" w:hAnsiTheme="majorHAnsi" w:cstheme="majorBidi"/>
          <w:b/>
          <w:bCs/>
          <w:sz w:val="26"/>
          <w:szCs w:val="26"/>
          <w:lang w:val="en-US"/>
        </w:rPr>
        <w:t>Social Feed Manager</w:t>
      </w:r>
      <w:r w:rsidRPr="000813BE">
        <w:rPr>
          <w:rFonts w:asciiTheme="majorHAnsi" w:eastAsiaTheme="majorEastAsia" w:hAnsiTheme="majorHAnsi" w:cstheme="majorBidi"/>
          <w:sz w:val="26"/>
          <w:szCs w:val="26"/>
          <w:lang w:val="en-US"/>
        </w:rPr>
        <w:t xml:space="preserve"> were mentioned as best practice examples for their flexibility, support for multiple formats (JSON, WARC), and archival reliability.</w:t>
      </w:r>
    </w:p>
    <w:p w14:paraId="72670B52" w14:textId="70F668DA" w:rsidR="69EF1A21" w:rsidRPr="000813BE" w:rsidRDefault="6718739E" w:rsidP="136BE889">
      <w:pPr>
        <w:spacing w:before="240" w:after="240"/>
        <w:rPr>
          <w:rFonts w:asciiTheme="majorHAnsi" w:eastAsiaTheme="majorEastAsia" w:hAnsiTheme="majorHAnsi" w:cstheme="majorBidi"/>
          <w:sz w:val="26"/>
          <w:szCs w:val="26"/>
          <w:lang w:val="en-US"/>
        </w:rPr>
      </w:pPr>
      <w:r w:rsidRPr="000813BE">
        <w:rPr>
          <w:rFonts w:asciiTheme="majorHAnsi" w:eastAsiaTheme="majorEastAsia" w:hAnsiTheme="majorHAnsi" w:cstheme="majorBidi"/>
          <w:sz w:val="26"/>
          <w:szCs w:val="26"/>
          <w:lang w:val="en-US"/>
        </w:rPr>
        <w:t xml:space="preserve">Finally, best practice also includes responsible access: implement </w:t>
      </w:r>
      <w:r w:rsidRPr="000813BE">
        <w:rPr>
          <w:rFonts w:asciiTheme="majorHAnsi" w:eastAsiaTheme="majorEastAsia" w:hAnsiTheme="majorHAnsi" w:cstheme="majorBidi"/>
          <w:b/>
          <w:bCs/>
          <w:sz w:val="26"/>
          <w:szCs w:val="26"/>
          <w:lang w:val="en-US"/>
        </w:rPr>
        <w:t>notice-and-takedown mechanisms</w:t>
      </w:r>
      <w:r w:rsidRPr="000813BE">
        <w:rPr>
          <w:rFonts w:asciiTheme="majorHAnsi" w:eastAsiaTheme="majorEastAsia" w:hAnsiTheme="majorHAnsi" w:cstheme="majorBidi"/>
          <w:sz w:val="26"/>
          <w:szCs w:val="26"/>
          <w:lang w:val="en-US"/>
        </w:rPr>
        <w:t xml:space="preserve"> for sensitive content, and consider open access across borders to support </w:t>
      </w:r>
      <w:r w:rsidRPr="000813BE">
        <w:rPr>
          <w:rFonts w:asciiTheme="majorHAnsi" w:eastAsiaTheme="majorEastAsia" w:hAnsiTheme="majorHAnsi" w:cstheme="majorBidi"/>
          <w:b/>
          <w:bCs/>
          <w:sz w:val="26"/>
          <w:szCs w:val="26"/>
          <w:lang w:val="en-US"/>
        </w:rPr>
        <w:t>transnational research</w:t>
      </w:r>
      <w:r w:rsidRPr="000813BE">
        <w:rPr>
          <w:rFonts w:asciiTheme="majorHAnsi" w:eastAsiaTheme="majorEastAsia" w:hAnsiTheme="majorHAnsi" w:cstheme="majorBidi"/>
          <w:sz w:val="26"/>
          <w:szCs w:val="26"/>
          <w:lang w:val="en-US"/>
        </w:rPr>
        <w:t>. A shared global standard for web archive APIs—rooted in collaboration rather than reinvented locally—was seen as essential to future-proofing access and expanding the usability of web and social media archives.</w:t>
      </w:r>
    </w:p>
    <w:p w14:paraId="4E7E6DE0" w14:textId="4A7A18A7" w:rsidR="655E1D08" w:rsidRPr="000813BE" w:rsidRDefault="551C17E0" w:rsidP="0A0148FE">
      <w:pPr>
        <w:pStyle w:val="Heading3"/>
        <w:rPr>
          <w:rFonts w:asciiTheme="majorHAnsi" w:eastAsiaTheme="majorEastAsia" w:hAnsiTheme="majorHAnsi" w:cstheme="majorBidi"/>
          <w:sz w:val="26"/>
          <w:szCs w:val="26"/>
          <w:lang w:val="en-US"/>
        </w:rPr>
      </w:pPr>
      <w:bookmarkStart w:id="125" w:name="_Toc896966750"/>
      <w:bookmarkStart w:id="126" w:name="_Toc2032022286"/>
      <w:bookmarkStart w:id="127" w:name="_Toc2105973657"/>
      <w:bookmarkStart w:id="128" w:name="_Toc1034088432"/>
      <w:bookmarkStart w:id="129" w:name="_Toc185521541"/>
      <w:bookmarkStart w:id="130" w:name="_Toc1486213401"/>
      <w:bookmarkStart w:id="131" w:name="_Toc301880913"/>
      <w:r w:rsidRPr="688958C8">
        <w:rPr>
          <w:lang w:val="en-US"/>
        </w:rPr>
        <w:t xml:space="preserve">3.3.8 Combined Insights from </w:t>
      </w:r>
      <w:r w:rsidR="4FA4695A" w:rsidRPr="688958C8">
        <w:rPr>
          <w:lang w:val="en-US"/>
        </w:rPr>
        <w:t>w</w:t>
      </w:r>
      <w:r w:rsidRPr="688958C8">
        <w:rPr>
          <w:lang w:val="en-US"/>
        </w:rPr>
        <w:t>orkshops – Access</w:t>
      </w:r>
      <w:bookmarkEnd w:id="125"/>
      <w:bookmarkEnd w:id="126"/>
      <w:bookmarkEnd w:id="127"/>
      <w:bookmarkEnd w:id="128"/>
      <w:bookmarkEnd w:id="129"/>
      <w:bookmarkEnd w:id="130"/>
      <w:bookmarkEnd w:id="131"/>
    </w:p>
    <w:p w14:paraId="4184692D" w14:textId="6F693AF0" w:rsidR="655E1D08" w:rsidRPr="000813BE" w:rsidRDefault="655E1D08" w:rsidP="2F2E6B3E">
      <w:pPr>
        <w:rPr>
          <w:rFonts w:asciiTheme="majorHAnsi" w:eastAsiaTheme="majorEastAsia" w:hAnsiTheme="majorHAnsi" w:cstheme="majorBidi"/>
          <w:sz w:val="26"/>
          <w:szCs w:val="26"/>
          <w:lang w:val="en-US"/>
        </w:rPr>
      </w:pPr>
      <w:r w:rsidRPr="000813BE">
        <w:rPr>
          <w:rFonts w:asciiTheme="majorHAnsi" w:eastAsiaTheme="majorEastAsia" w:hAnsiTheme="majorHAnsi" w:cstheme="majorBidi"/>
          <w:sz w:val="26"/>
          <w:szCs w:val="26"/>
          <w:lang w:val="en-US"/>
        </w:rPr>
        <w:t>Participants from both workshops emphasized the need for access systems that cater to a wide range of users, from casual browsers to expert researchers. There was consensus that access platforms should offer layered functionality, combining intuitive and accessible user interfaces with more complex tools for advanced querying, filtering, and data manipulation.</w:t>
      </w:r>
    </w:p>
    <w:p w14:paraId="2425114D" w14:textId="4BA64BDC" w:rsidR="655E1D08" w:rsidRPr="000813BE" w:rsidRDefault="655E1D08" w:rsidP="2F2E6B3E">
      <w:pPr>
        <w:rPr>
          <w:rFonts w:asciiTheme="majorHAnsi" w:eastAsiaTheme="majorEastAsia" w:hAnsiTheme="majorHAnsi" w:cstheme="majorBidi"/>
          <w:sz w:val="26"/>
          <w:szCs w:val="26"/>
          <w:lang w:val="en-US"/>
        </w:rPr>
      </w:pPr>
      <w:r w:rsidRPr="000813BE">
        <w:rPr>
          <w:rFonts w:asciiTheme="majorHAnsi" w:eastAsiaTheme="majorEastAsia" w:hAnsiTheme="majorHAnsi" w:cstheme="majorBidi"/>
          <w:sz w:val="26"/>
          <w:szCs w:val="26"/>
          <w:lang w:val="en-US"/>
        </w:rPr>
        <w:t>Remote and open access was regarded as essential. Users expressed a strong desire to download structured datasets directly and to preview these datasets before committing to a download. They also stressed the importance of good documentation, both for the content and the tools used to access it.</w:t>
      </w:r>
    </w:p>
    <w:p w14:paraId="2FEF6D83" w14:textId="2EE06AD6" w:rsidR="655E1D08" w:rsidRPr="000813BE" w:rsidRDefault="1A3A4910" w:rsidP="0A0148FE">
      <w:pPr>
        <w:rPr>
          <w:rFonts w:asciiTheme="majorHAnsi" w:eastAsiaTheme="majorEastAsia" w:hAnsiTheme="majorHAnsi" w:cstheme="majorBidi"/>
          <w:sz w:val="26"/>
          <w:szCs w:val="26"/>
          <w:lang w:val="en-US"/>
        </w:rPr>
      </w:pPr>
      <w:r w:rsidRPr="0A0148FE">
        <w:rPr>
          <w:rFonts w:asciiTheme="majorHAnsi" w:eastAsiaTheme="majorEastAsia" w:hAnsiTheme="majorHAnsi" w:cstheme="majorBidi"/>
          <w:sz w:val="26"/>
          <w:szCs w:val="26"/>
          <w:lang w:val="en-US"/>
        </w:rPr>
        <w:lastRenderedPageBreak/>
        <w:t xml:space="preserve">Well-documented and customizable APIs were also a recurring need, particularly APIs that support popular data formats like JSON, CSV, and WARC. Users valued interoperability and scalability, and appreciated when platforms provided integrations with analytical environments such as </w:t>
      </w:r>
      <w:proofErr w:type="spellStart"/>
      <w:r w:rsidRPr="0A0148FE">
        <w:rPr>
          <w:rFonts w:asciiTheme="majorHAnsi" w:eastAsiaTheme="majorEastAsia" w:hAnsiTheme="majorHAnsi" w:cstheme="majorBidi"/>
          <w:sz w:val="26"/>
          <w:szCs w:val="26"/>
          <w:lang w:val="en-US"/>
        </w:rPr>
        <w:t>Jupyter</w:t>
      </w:r>
      <w:proofErr w:type="spellEnd"/>
      <w:r w:rsidRPr="0A0148FE">
        <w:rPr>
          <w:rFonts w:asciiTheme="majorHAnsi" w:eastAsiaTheme="majorEastAsia" w:hAnsiTheme="majorHAnsi" w:cstheme="majorBidi"/>
          <w:sz w:val="26"/>
          <w:szCs w:val="26"/>
          <w:lang w:val="en-US"/>
        </w:rPr>
        <w:t xml:space="preserve"> Notebooks and SPARQL endpoints.</w:t>
      </w:r>
      <w:r w:rsidR="33AEC9B3" w:rsidRPr="0A0148FE">
        <w:rPr>
          <w:rFonts w:asciiTheme="majorHAnsi" w:eastAsiaTheme="majorEastAsia" w:hAnsiTheme="majorHAnsi" w:cstheme="majorBidi"/>
          <w:sz w:val="26"/>
          <w:szCs w:val="26"/>
          <w:lang w:val="en-US"/>
        </w:rPr>
        <w:t xml:space="preserve"> </w:t>
      </w:r>
      <w:r w:rsidRPr="0A0148FE">
        <w:rPr>
          <w:rFonts w:asciiTheme="majorHAnsi" w:eastAsiaTheme="majorEastAsia" w:hAnsiTheme="majorHAnsi" w:cstheme="majorBidi"/>
          <w:sz w:val="26"/>
          <w:szCs w:val="26"/>
          <w:lang w:val="en-US"/>
        </w:rPr>
        <w:t>Another key point was the desire to maintain the original look and feel of web content. This visual fidelity was seen as important for contextual research. Participants also called for features that support chronological navigation, graph-based data visualization, and replay of web snapshots, allowing users to trace changes over time.</w:t>
      </w:r>
    </w:p>
    <w:p w14:paraId="326579C7" w14:textId="34AC816B" w:rsidR="655E1D08" w:rsidRPr="000813BE" w:rsidRDefault="655E1D08" w:rsidP="2F2E6B3E">
      <w:pPr>
        <w:rPr>
          <w:rFonts w:asciiTheme="majorHAnsi" w:eastAsiaTheme="majorEastAsia" w:hAnsiTheme="majorHAnsi" w:cstheme="majorBidi"/>
          <w:sz w:val="26"/>
          <w:szCs w:val="26"/>
          <w:lang w:val="en-US"/>
        </w:rPr>
      </w:pPr>
      <w:r w:rsidRPr="000813BE">
        <w:rPr>
          <w:rFonts w:asciiTheme="majorHAnsi" w:eastAsiaTheme="majorEastAsia" w:hAnsiTheme="majorHAnsi" w:cstheme="majorBidi"/>
          <w:sz w:val="26"/>
          <w:szCs w:val="26"/>
          <w:lang w:val="en-US"/>
        </w:rPr>
        <w:t>These expectations reflect a broad vision of access that is not only technically robust but also transparent, user-friendly, and flexible enough to support different research styles and levels of expertise.</w:t>
      </w:r>
    </w:p>
    <w:p w14:paraId="63AF7715" w14:textId="0D7FE08F" w:rsidR="2F2E6B3E" w:rsidRPr="000813BE" w:rsidRDefault="2F2E6B3E" w:rsidP="2F2E6B3E">
      <w:pPr>
        <w:rPr>
          <w:b/>
          <w:bCs/>
          <w:lang w:val="en-US"/>
        </w:rPr>
      </w:pPr>
    </w:p>
    <w:p w14:paraId="2CD35D9C" w14:textId="2C2D80D3" w:rsidR="1E6CF0C6" w:rsidRDefault="0BF4C2F6" w:rsidP="6A1DC890">
      <w:pPr>
        <w:pStyle w:val="Heading2"/>
        <w:rPr>
          <w:lang w:val="en-US"/>
        </w:rPr>
      </w:pPr>
      <w:bookmarkStart w:id="132" w:name="_Toc1428402379"/>
      <w:bookmarkStart w:id="133" w:name="_Toc1434837614"/>
      <w:bookmarkStart w:id="134" w:name="_Toc426191041"/>
      <w:bookmarkStart w:id="135" w:name="_Toc47929648"/>
      <w:bookmarkStart w:id="136" w:name="_Toc2143339169"/>
      <w:bookmarkStart w:id="137" w:name="_Toc335171020"/>
      <w:bookmarkStart w:id="138" w:name="_Toc886211832"/>
      <w:bookmarkStart w:id="139" w:name="_Toc220563494"/>
      <w:r w:rsidRPr="688958C8">
        <w:rPr>
          <w:lang w:val="en-US"/>
        </w:rPr>
        <w:t xml:space="preserve">3.4 </w:t>
      </w:r>
      <w:r w:rsidR="44DFA024" w:rsidRPr="688958C8">
        <w:rPr>
          <w:lang w:val="en-US"/>
        </w:rPr>
        <w:t>Topic 3 “Researcher needs in terms of content enrichment and implementation for enrichment”</w:t>
      </w:r>
      <w:bookmarkEnd w:id="132"/>
      <w:bookmarkEnd w:id="133"/>
      <w:bookmarkEnd w:id="134"/>
      <w:bookmarkEnd w:id="135"/>
      <w:bookmarkEnd w:id="136"/>
      <w:bookmarkEnd w:id="137"/>
      <w:bookmarkEnd w:id="138"/>
      <w:bookmarkEnd w:id="139"/>
    </w:p>
    <w:p w14:paraId="6F48C6AD" w14:textId="1FDD9118" w:rsidR="54B3DFE1" w:rsidRDefault="54B3DFE1" w:rsidP="49C25D49">
      <w:pPr>
        <w:pStyle w:val="Heading3"/>
        <w:spacing w:before="240" w:after="240"/>
        <w:rPr>
          <w:lang w:val="en-US"/>
        </w:rPr>
      </w:pPr>
      <w:bookmarkStart w:id="140" w:name="_Toc541158660"/>
      <w:bookmarkStart w:id="141" w:name="_Toc1276861163"/>
      <w:r w:rsidRPr="688958C8">
        <w:rPr>
          <w:lang w:val="en-US"/>
        </w:rPr>
        <w:t>3.4.1 State of the art of content enrichment</w:t>
      </w:r>
      <w:bookmarkEnd w:id="140"/>
      <w:bookmarkEnd w:id="141"/>
    </w:p>
    <w:p w14:paraId="748F3F53" w14:textId="2B60E280" w:rsidR="16A82241" w:rsidRDefault="16A82241" w:rsidP="49C25D49">
      <w:pPr>
        <w:rPr>
          <w:rFonts w:asciiTheme="majorHAnsi" w:eastAsiaTheme="majorEastAsia" w:hAnsiTheme="majorHAnsi" w:cstheme="majorBidi"/>
          <w:color w:val="000000" w:themeColor="text1"/>
          <w:sz w:val="26"/>
          <w:szCs w:val="26"/>
          <w:lang w:val="en-US"/>
        </w:rPr>
      </w:pPr>
      <w:r w:rsidRPr="49C25D49">
        <w:rPr>
          <w:rFonts w:asciiTheme="majorHAnsi" w:eastAsiaTheme="majorEastAsia" w:hAnsiTheme="majorHAnsi" w:cstheme="majorBidi"/>
          <w:color w:val="000000" w:themeColor="text1"/>
          <w:sz w:val="26"/>
          <w:szCs w:val="26"/>
          <w:lang w:val="en-US"/>
        </w:rPr>
        <w:t>Once the WARC files containing the archived web content are created, subsequent methodologies can be implemented to generate metadata, which in turn facilitates search capabilities. Several methodologies exist for metadata creation. This section will focus on methods based on Generative Artificial Intelligence.</w:t>
      </w:r>
    </w:p>
    <w:p w14:paraId="68BAB583" w14:textId="56EA960D" w:rsidR="49C25D49" w:rsidRPr="00E1607E" w:rsidRDefault="49C25D49" w:rsidP="49C25D49">
      <w:pPr>
        <w:rPr>
          <w:rFonts w:asciiTheme="majorHAnsi" w:eastAsiaTheme="majorEastAsia" w:hAnsiTheme="majorHAnsi" w:cstheme="majorBidi"/>
          <w:sz w:val="26"/>
          <w:szCs w:val="26"/>
          <w:lang w:val="en-US"/>
        </w:rPr>
      </w:pPr>
    </w:p>
    <w:p w14:paraId="615C3E88" w14:textId="1260E191" w:rsidR="16A82241" w:rsidRDefault="16A82241" w:rsidP="49C25D49">
      <w:pPr>
        <w:rPr>
          <w:rFonts w:asciiTheme="majorHAnsi" w:eastAsiaTheme="majorEastAsia" w:hAnsiTheme="majorHAnsi" w:cstheme="majorBidi"/>
          <w:color w:val="000000" w:themeColor="text1"/>
          <w:sz w:val="26"/>
          <w:szCs w:val="26"/>
          <w:lang w:val="en-US"/>
        </w:rPr>
      </w:pPr>
      <w:r w:rsidRPr="49C25D49">
        <w:rPr>
          <w:rFonts w:asciiTheme="majorHAnsi" w:eastAsiaTheme="majorEastAsia" w:hAnsiTheme="majorHAnsi" w:cstheme="majorBidi"/>
          <w:color w:val="000000" w:themeColor="text1"/>
          <w:sz w:val="26"/>
          <w:szCs w:val="26"/>
          <w:lang w:val="en-US"/>
        </w:rPr>
        <w:t>Challenges in generating accurate and comprehensive metadata from WARC files include data variety, as they contain diverse types such as HTML, images, and PDFs. Data volume is another obstacle, since files can be large, making processing computationally intensive. Additionally, data quality is often an issue, as archived web content may be incomplete or poorly formatted. Ensuring metadata consistency across different sources and periods is another issue.</w:t>
      </w:r>
    </w:p>
    <w:p w14:paraId="34DF96C5" w14:textId="524838EA" w:rsidR="49C25D49" w:rsidRPr="00E1607E" w:rsidRDefault="49C25D49" w:rsidP="49C25D49">
      <w:pPr>
        <w:rPr>
          <w:rFonts w:asciiTheme="majorHAnsi" w:eastAsiaTheme="majorEastAsia" w:hAnsiTheme="majorHAnsi" w:cstheme="majorBidi"/>
          <w:sz w:val="26"/>
          <w:szCs w:val="26"/>
          <w:lang w:val="en-US"/>
        </w:rPr>
      </w:pPr>
    </w:p>
    <w:p w14:paraId="3EDFC232" w14:textId="3E90E768" w:rsidR="16A82241" w:rsidRDefault="16A82241" w:rsidP="688958C8">
      <w:pPr>
        <w:rPr>
          <w:rFonts w:asciiTheme="majorHAnsi" w:eastAsiaTheme="majorEastAsia" w:hAnsiTheme="majorHAnsi" w:cstheme="majorBidi"/>
          <w:color w:val="000000" w:themeColor="text1"/>
          <w:sz w:val="26"/>
          <w:szCs w:val="26"/>
          <w:lang w:val="en-US"/>
        </w:rPr>
      </w:pPr>
      <w:r w:rsidRPr="688958C8">
        <w:rPr>
          <w:rFonts w:asciiTheme="majorHAnsi" w:eastAsiaTheme="majorEastAsia" w:hAnsiTheme="majorHAnsi" w:cstheme="majorBidi"/>
          <w:color w:val="000000" w:themeColor="text1"/>
          <w:sz w:val="26"/>
          <w:szCs w:val="26"/>
          <w:lang w:val="en-US"/>
        </w:rPr>
        <w:t xml:space="preserve">LLMs </w:t>
      </w:r>
      <w:r w:rsidR="3E9D66BA" w:rsidRPr="688958C8">
        <w:rPr>
          <w:rFonts w:asciiTheme="majorHAnsi" w:eastAsiaTheme="majorEastAsia" w:hAnsiTheme="majorHAnsi" w:cstheme="majorBidi"/>
          <w:color w:val="000000" w:themeColor="text1"/>
          <w:sz w:val="26"/>
          <w:szCs w:val="26"/>
          <w:lang w:val="en-US"/>
        </w:rPr>
        <w:t xml:space="preserve">(Large-Language Models) </w:t>
      </w:r>
      <w:r w:rsidRPr="688958C8">
        <w:rPr>
          <w:rFonts w:asciiTheme="majorHAnsi" w:eastAsiaTheme="majorEastAsia" w:hAnsiTheme="majorHAnsi" w:cstheme="majorBidi"/>
          <w:color w:val="000000" w:themeColor="text1"/>
          <w:sz w:val="26"/>
          <w:szCs w:val="26"/>
          <w:lang w:val="en-US"/>
        </w:rPr>
        <w:t>solve metadata generation challenges that were previously not possible through classical NLP</w:t>
      </w:r>
      <w:r w:rsidR="3932ABF0" w:rsidRPr="688958C8">
        <w:rPr>
          <w:rFonts w:asciiTheme="majorHAnsi" w:eastAsiaTheme="majorEastAsia" w:hAnsiTheme="majorHAnsi" w:cstheme="majorBidi"/>
          <w:color w:val="000000" w:themeColor="text1"/>
          <w:sz w:val="26"/>
          <w:szCs w:val="26"/>
          <w:lang w:val="en-US"/>
        </w:rPr>
        <w:t xml:space="preserve"> (Natural Language Processing)</w:t>
      </w:r>
      <w:r w:rsidRPr="688958C8">
        <w:rPr>
          <w:rFonts w:asciiTheme="majorHAnsi" w:eastAsiaTheme="majorEastAsia" w:hAnsiTheme="majorHAnsi" w:cstheme="majorBidi"/>
          <w:color w:val="000000" w:themeColor="text1"/>
          <w:sz w:val="26"/>
          <w:szCs w:val="26"/>
          <w:lang w:val="en-US"/>
        </w:rPr>
        <w:t xml:space="preserve">. LLMs can </w:t>
      </w:r>
      <w:r w:rsidR="7308C14F" w:rsidRPr="688958C8">
        <w:rPr>
          <w:rFonts w:asciiTheme="majorHAnsi" w:eastAsiaTheme="majorEastAsia" w:hAnsiTheme="majorHAnsi" w:cstheme="majorBidi"/>
          <w:color w:val="000000" w:themeColor="text1"/>
          <w:sz w:val="26"/>
          <w:szCs w:val="26"/>
          <w:lang w:val="en-US"/>
        </w:rPr>
        <w:t>analyze</w:t>
      </w:r>
      <w:r w:rsidRPr="688958C8">
        <w:rPr>
          <w:rFonts w:asciiTheme="majorHAnsi" w:eastAsiaTheme="majorEastAsia" w:hAnsiTheme="majorHAnsi" w:cstheme="majorBidi"/>
          <w:color w:val="000000" w:themeColor="text1"/>
          <w:sz w:val="26"/>
          <w:szCs w:val="26"/>
          <w:lang w:val="en-US"/>
        </w:rPr>
        <w:t xml:space="preserve"> text content in WARC files to extract information, summaries, identify entities, suggest related topics, keywords, and classifications. Generative AI also provides content understanding by interpreting context and semantic meaning, leading to more accurate metadata. Multimodal LLMs allow processing other data types like images and videos.</w:t>
      </w:r>
    </w:p>
    <w:p w14:paraId="18EACFF3" w14:textId="7712D187" w:rsidR="49C25D49" w:rsidRDefault="49C25D49" w:rsidP="49C25D49">
      <w:pPr>
        <w:rPr>
          <w:rFonts w:asciiTheme="majorHAnsi" w:eastAsiaTheme="majorEastAsia" w:hAnsiTheme="majorHAnsi" w:cstheme="majorBidi"/>
          <w:color w:val="000000" w:themeColor="text1"/>
          <w:sz w:val="26"/>
          <w:szCs w:val="26"/>
          <w:lang w:val="en-US"/>
        </w:rPr>
      </w:pPr>
    </w:p>
    <w:p w14:paraId="07191A82" w14:textId="16DDEAA0" w:rsidR="16A82241" w:rsidRDefault="16A82241" w:rsidP="49C25D49">
      <w:pPr>
        <w:rPr>
          <w:rFonts w:asciiTheme="majorHAnsi" w:eastAsiaTheme="majorEastAsia" w:hAnsiTheme="majorHAnsi" w:cstheme="majorBidi"/>
          <w:color w:val="000000" w:themeColor="text1"/>
          <w:sz w:val="26"/>
          <w:szCs w:val="26"/>
          <w:lang w:val="en-US"/>
        </w:rPr>
      </w:pPr>
      <w:r w:rsidRPr="49C25D49">
        <w:rPr>
          <w:rFonts w:asciiTheme="majorHAnsi" w:eastAsiaTheme="majorEastAsia" w:hAnsiTheme="majorHAnsi" w:cstheme="majorBidi"/>
          <w:color w:val="000000" w:themeColor="text1"/>
          <w:sz w:val="26"/>
          <w:szCs w:val="26"/>
          <w:lang w:val="en-US"/>
        </w:rPr>
        <w:t>Several approaches can be explored to leverage Generative AI for metadata generation from WARC files.</w:t>
      </w:r>
    </w:p>
    <w:p w14:paraId="4DCD5B65" w14:textId="7781A5DC" w:rsidR="16A82241" w:rsidRDefault="16A82241" w:rsidP="688958C8">
      <w:pPr>
        <w:spacing w:before="240" w:after="240"/>
        <w:rPr>
          <w:rFonts w:asciiTheme="majorHAnsi" w:eastAsiaTheme="majorEastAsia" w:hAnsiTheme="majorHAnsi" w:cstheme="majorBidi"/>
          <w:color w:val="000000" w:themeColor="text1"/>
          <w:sz w:val="26"/>
          <w:szCs w:val="26"/>
          <w:lang w:val="en-US"/>
        </w:rPr>
      </w:pPr>
      <w:r w:rsidRPr="688958C8">
        <w:rPr>
          <w:rFonts w:asciiTheme="majorHAnsi" w:eastAsiaTheme="majorEastAsia" w:hAnsiTheme="majorHAnsi" w:cstheme="majorBidi"/>
          <w:b/>
          <w:bCs/>
          <w:color w:val="000000" w:themeColor="text1"/>
          <w:sz w:val="26"/>
          <w:szCs w:val="26"/>
          <w:lang w:val="en-US"/>
        </w:rPr>
        <w:t>Text Extraction and Summarization:</w:t>
      </w:r>
      <w:r w:rsidRPr="688958C8">
        <w:rPr>
          <w:rFonts w:asciiTheme="majorHAnsi" w:eastAsiaTheme="majorEastAsia" w:hAnsiTheme="majorHAnsi" w:cstheme="majorBidi"/>
          <w:color w:val="000000" w:themeColor="text1"/>
          <w:sz w:val="26"/>
          <w:szCs w:val="26"/>
          <w:lang w:val="en-US"/>
        </w:rPr>
        <w:t xml:space="preserve"> One area involves using LLMs to extract essential text from HTML and other text-based content within WARC files. Furthermore, LLMs can be employed to identify named entities such as people, </w:t>
      </w:r>
      <w:r w:rsidR="06E7ED23" w:rsidRPr="688958C8">
        <w:rPr>
          <w:rFonts w:asciiTheme="majorHAnsi" w:eastAsiaTheme="majorEastAsia" w:hAnsiTheme="majorHAnsi" w:cstheme="majorBidi"/>
          <w:color w:val="000000" w:themeColor="text1"/>
          <w:sz w:val="26"/>
          <w:szCs w:val="26"/>
          <w:lang w:val="en-US"/>
        </w:rPr>
        <w:t>organizations</w:t>
      </w:r>
      <w:r w:rsidRPr="688958C8">
        <w:rPr>
          <w:rFonts w:asciiTheme="majorHAnsi" w:eastAsiaTheme="majorEastAsia" w:hAnsiTheme="majorHAnsi" w:cstheme="majorBidi"/>
          <w:color w:val="000000" w:themeColor="text1"/>
          <w:sz w:val="26"/>
          <w:szCs w:val="26"/>
          <w:lang w:val="en-US"/>
        </w:rPr>
        <w:t>, and locations, as well as the relationships between them.</w:t>
      </w:r>
    </w:p>
    <w:p w14:paraId="4D3ED0A2" w14:textId="7265892F" w:rsidR="16A82241" w:rsidRDefault="16A82241" w:rsidP="49C25D49">
      <w:pPr>
        <w:spacing w:before="240" w:after="240"/>
        <w:rPr>
          <w:rFonts w:asciiTheme="majorHAnsi" w:eastAsiaTheme="majorEastAsia" w:hAnsiTheme="majorHAnsi" w:cstheme="majorBidi"/>
          <w:color w:val="000000" w:themeColor="text1"/>
          <w:sz w:val="26"/>
          <w:szCs w:val="26"/>
          <w:lang w:val="en-US"/>
        </w:rPr>
      </w:pPr>
      <w:r w:rsidRPr="49C25D49">
        <w:rPr>
          <w:rFonts w:asciiTheme="majorHAnsi" w:eastAsiaTheme="majorEastAsia" w:hAnsiTheme="majorHAnsi" w:cstheme="majorBidi"/>
          <w:b/>
          <w:bCs/>
          <w:color w:val="000000" w:themeColor="text1"/>
          <w:sz w:val="26"/>
          <w:szCs w:val="26"/>
          <w:lang w:val="en-US"/>
        </w:rPr>
        <w:t>Image and Multimodal Analysis:</w:t>
      </w:r>
      <w:r w:rsidRPr="49C25D49">
        <w:rPr>
          <w:rFonts w:asciiTheme="majorHAnsi" w:eastAsiaTheme="majorEastAsia" w:hAnsiTheme="majorHAnsi" w:cstheme="majorBidi"/>
          <w:color w:val="000000" w:themeColor="text1"/>
          <w:sz w:val="26"/>
          <w:szCs w:val="26"/>
          <w:lang w:val="en-US"/>
        </w:rPr>
        <w:t xml:space="preserve"> Another approach focuses on extracting metadata from visual content. This involves employing Visual LLMs for object recognition, scene description, and generating image captions. The goal is to combine text and image analysis to create metadata for web pages that feature multimedia content. Additionally, Optical Character Recognition (OCR) is used to extract text from images and PDFs, with LLMs then processing this extracted text for further analysis.</w:t>
      </w:r>
    </w:p>
    <w:p w14:paraId="7AA386B7" w14:textId="63BB98C1" w:rsidR="16A82241" w:rsidRDefault="16A82241" w:rsidP="688958C8">
      <w:pPr>
        <w:spacing w:before="240" w:after="240"/>
        <w:rPr>
          <w:rFonts w:asciiTheme="majorHAnsi" w:eastAsiaTheme="majorEastAsia" w:hAnsiTheme="majorHAnsi" w:cstheme="majorBidi"/>
          <w:color w:val="000000" w:themeColor="text1"/>
          <w:sz w:val="26"/>
          <w:szCs w:val="26"/>
          <w:lang w:val="en-US"/>
        </w:rPr>
      </w:pPr>
      <w:r w:rsidRPr="688958C8">
        <w:rPr>
          <w:rFonts w:asciiTheme="majorHAnsi" w:eastAsiaTheme="majorEastAsia" w:hAnsiTheme="majorHAnsi" w:cstheme="majorBidi"/>
          <w:b/>
          <w:bCs/>
          <w:color w:val="000000" w:themeColor="text1"/>
          <w:sz w:val="26"/>
          <w:szCs w:val="26"/>
          <w:lang w:val="en-US"/>
        </w:rPr>
        <w:t xml:space="preserve">Classification and </w:t>
      </w:r>
      <w:r w:rsidR="507BF846" w:rsidRPr="688958C8">
        <w:rPr>
          <w:rFonts w:asciiTheme="majorHAnsi" w:eastAsiaTheme="majorEastAsia" w:hAnsiTheme="majorHAnsi" w:cstheme="majorBidi"/>
          <w:b/>
          <w:bCs/>
          <w:color w:val="000000" w:themeColor="text1"/>
          <w:sz w:val="26"/>
          <w:szCs w:val="26"/>
          <w:lang w:val="en-US"/>
        </w:rPr>
        <w:t>Categorization</w:t>
      </w:r>
      <w:r w:rsidRPr="688958C8">
        <w:rPr>
          <w:rFonts w:asciiTheme="majorHAnsi" w:eastAsiaTheme="majorEastAsia" w:hAnsiTheme="majorHAnsi" w:cstheme="majorBidi"/>
          <w:b/>
          <w:bCs/>
          <w:color w:val="000000" w:themeColor="text1"/>
          <w:sz w:val="26"/>
          <w:szCs w:val="26"/>
          <w:lang w:val="en-US"/>
        </w:rPr>
        <w:t>:</w:t>
      </w:r>
      <w:r w:rsidRPr="688958C8">
        <w:rPr>
          <w:rFonts w:asciiTheme="majorHAnsi" w:eastAsiaTheme="majorEastAsia" w:hAnsiTheme="majorHAnsi" w:cstheme="majorBidi"/>
          <w:color w:val="000000" w:themeColor="text1"/>
          <w:sz w:val="26"/>
          <w:szCs w:val="26"/>
          <w:lang w:val="en-US"/>
        </w:rPr>
        <w:t xml:space="preserve"> LLMs can classify web content into predefined categories or taxonomies, which helps in organizing a given set of WARC files. Generative models can also suggest relevant keywords and tags for web pages, which can improve searchability. Beyond </w:t>
      </w:r>
      <w:r w:rsidR="6CFFFCAB" w:rsidRPr="688958C8">
        <w:rPr>
          <w:rFonts w:asciiTheme="majorHAnsi" w:eastAsiaTheme="majorEastAsia" w:hAnsiTheme="majorHAnsi" w:cstheme="majorBidi"/>
          <w:color w:val="000000" w:themeColor="text1"/>
          <w:sz w:val="26"/>
          <w:szCs w:val="26"/>
          <w:lang w:val="en-US"/>
        </w:rPr>
        <w:t>categorization</w:t>
      </w:r>
      <w:r w:rsidRPr="688958C8">
        <w:rPr>
          <w:rFonts w:asciiTheme="majorHAnsi" w:eastAsiaTheme="majorEastAsia" w:hAnsiTheme="majorHAnsi" w:cstheme="majorBidi"/>
          <w:color w:val="000000" w:themeColor="text1"/>
          <w:sz w:val="26"/>
          <w:szCs w:val="26"/>
          <w:lang w:val="en-US"/>
        </w:rPr>
        <w:t>, downstream methods can also be used to build knowledge graphs or ontologies based on the extracted metadata, which can also improve content organization and retrieval.</w:t>
      </w:r>
    </w:p>
    <w:p w14:paraId="1CAD9989" w14:textId="18E84710" w:rsidR="16A82241" w:rsidRDefault="16A82241" w:rsidP="688958C8">
      <w:pPr>
        <w:spacing w:before="240" w:after="240"/>
        <w:rPr>
          <w:rFonts w:asciiTheme="majorHAnsi" w:eastAsiaTheme="majorEastAsia" w:hAnsiTheme="majorHAnsi" w:cstheme="majorBidi"/>
          <w:color w:val="000000" w:themeColor="text1"/>
          <w:sz w:val="26"/>
          <w:szCs w:val="26"/>
          <w:lang w:val="en-US"/>
        </w:rPr>
      </w:pPr>
      <w:r w:rsidRPr="688958C8">
        <w:rPr>
          <w:rFonts w:asciiTheme="majorHAnsi" w:eastAsiaTheme="majorEastAsia" w:hAnsiTheme="majorHAnsi" w:cstheme="majorBidi"/>
          <w:b/>
          <w:bCs/>
          <w:color w:val="000000" w:themeColor="text1"/>
          <w:sz w:val="26"/>
          <w:szCs w:val="26"/>
          <w:lang w:val="en-US"/>
        </w:rPr>
        <w:t xml:space="preserve">Metadata </w:t>
      </w:r>
      <w:r w:rsidR="5C257E9B" w:rsidRPr="688958C8">
        <w:rPr>
          <w:rFonts w:asciiTheme="majorHAnsi" w:eastAsiaTheme="majorEastAsia" w:hAnsiTheme="majorHAnsi" w:cstheme="majorBidi"/>
          <w:b/>
          <w:bCs/>
          <w:color w:val="000000" w:themeColor="text1"/>
          <w:sz w:val="26"/>
          <w:szCs w:val="26"/>
          <w:lang w:val="en-US"/>
        </w:rPr>
        <w:t>Standardization</w:t>
      </w:r>
      <w:r w:rsidRPr="688958C8">
        <w:rPr>
          <w:rFonts w:asciiTheme="majorHAnsi" w:eastAsiaTheme="majorEastAsia" w:hAnsiTheme="majorHAnsi" w:cstheme="majorBidi"/>
          <w:b/>
          <w:bCs/>
          <w:color w:val="000000" w:themeColor="text1"/>
          <w:sz w:val="26"/>
          <w:szCs w:val="26"/>
          <w:lang w:val="en-US"/>
        </w:rPr>
        <w:t xml:space="preserve"> and Quality Control:</w:t>
      </w:r>
      <w:r w:rsidRPr="688958C8">
        <w:rPr>
          <w:rFonts w:asciiTheme="majorHAnsi" w:eastAsiaTheme="majorEastAsia" w:hAnsiTheme="majorHAnsi" w:cstheme="majorBidi"/>
          <w:color w:val="000000" w:themeColor="text1"/>
          <w:sz w:val="26"/>
          <w:szCs w:val="26"/>
          <w:lang w:val="en-US"/>
        </w:rPr>
        <w:t xml:space="preserve"> If given a schema, LLMs can be used through a method called constrained decoding, where schemas or templates are used to ensure that the generated metadata abides by a specific format. This </w:t>
      </w:r>
      <w:r w:rsidR="2CCC5635" w:rsidRPr="688958C8">
        <w:rPr>
          <w:rFonts w:asciiTheme="majorHAnsi" w:eastAsiaTheme="majorEastAsia" w:hAnsiTheme="majorHAnsi" w:cstheme="majorBidi"/>
          <w:color w:val="000000" w:themeColor="text1"/>
          <w:sz w:val="26"/>
          <w:szCs w:val="26"/>
          <w:lang w:val="en-US"/>
        </w:rPr>
        <w:t>standardization</w:t>
      </w:r>
      <w:r w:rsidRPr="688958C8">
        <w:rPr>
          <w:rFonts w:asciiTheme="majorHAnsi" w:eastAsiaTheme="majorEastAsia" w:hAnsiTheme="majorHAnsi" w:cstheme="majorBidi"/>
          <w:color w:val="000000" w:themeColor="text1"/>
          <w:sz w:val="26"/>
          <w:szCs w:val="26"/>
          <w:lang w:val="en-US"/>
        </w:rPr>
        <w:t xml:space="preserve"> enables long-term usability. Moreover, validation and quality control mechanisms can be used to identify and correct errors in the generated metadata that follows a particular schema. LLMs are also playing a role in evaluating the quality and completeness of existing metadata and suggesting improvements, leading to more accurate and reliable metadata records.</w:t>
      </w:r>
    </w:p>
    <w:p w14:paraId="47EE0BB5" w14:textId="6D67436F" w:rsidR="49C25D49" w:rsidRDefault="61D01F12" w:rsidP="688958C8">
      <w:pPr>
        <w:pStyle w:val="Heading3"/>
        <w:spacing w:before="240" w:after="240"/>
        <w:rPr>
          <w:lang w:val="en-US"/>
        </w:rPr>
      </w:pPr>
      <w:bookmarkStart w:id="142" w:name="_Toc1041309075"/>
      <w:bookmarkStart w:id="143" w:name="_Toc1053112723"/>
      <w:bookmarkStart w:id="144" w:name="_Toc1383364958"/>
      <w:bookmarkStart w:id="145" w:name="_Toc538780551"/>
      <w:bookmarkStart w:id="146" w:name="_Toc1117589640"/>
      <w:bookmarkStart w:id="147" w:name="_Toc1196503653"/>
      <w:bookmarkStart w:id="148" w:name="_Toc589160901"/>
      <w:r w:rsidRPr="688958C8">
        <w:rPr>
          <w:lang w:val="en-US"/>
        </w:rPr>
        <w:t>3.4.1 Content enrichment</w:t>
      </w:r>
      <w:bookmarkEnd w:id="142"/>
      <w:bookmarkEnd w:id="143"/>
      <w:bookmarkEnd w:id="144"/>
      <w:bookmarkEnd w:id="145"/>
      <w:bookmarkEnd w:id="146"/>
      <w:bookmarkEnd w:id="147"/>
      <w:bookmarkEnd w:id="148"/>
    </w:p>
    <w:p w14:paraId="00D513E9" w14:textId="57AEA667" w:rsidR="6A1DC890" w:rsidRPr="000813BE" w:rsidRDefault="29240F34" w:rsidP="49C25D49">
      <w:pPr>
        <w:rPr>
          <w:rFonts w:asciiTheme="majorHAnsi" w:eastAsiaTheme="majorEastAsia" w:hAnsiTheme="majorHAnsi" w:cstheme="majorBidi"/>
          <w:sz w:val="26"/>
          <w:szCs w:val="26"/>
          <w:lang w:val="en-US"/>
        </w:rPr>
      </w:pPr>
      <w:bookmarkStart w:id="149" w:name="_Toc955839748"/>
      <w:r w:rsidRPr="688958C8">
        <w:rPr>
          <w:rFonts w:asciiTheme="majorHAnsi" w:eastAsiaTheme="majorEastAsia" w:hAnsiTheme="majorHAnsi" w:cstheme="majorBidi"/>
          <w:sz w:val="26"/>
          <w:szCs w:val="26"/>
          <w:lang w:val="en-US"/>
        </w:rPr>
        <w:t xml:space="preserve">Metadata enhancement and content quality checks emerged as the most important enrichment functionalities for respondents. A strong majority—73%—rated metadata enhancement (covering descriptive, technical, or provenance metadata) as very important, with an additional 27% marking it as somewhat important. Similarly, content quality checks were highly valued, with 55% rating them as very important and 36% as somewhat important. These responses reflect a clear consensus on the </w:t>
      </w:r>
      <w:r w:rsidRPr="688958C8">
        <w:rPr>
          <w:rFonts w:asciiTheme="majorHAnsi" w:eastAsiaTheme="majorEastAsia" w:hAnsiTheme="majorHAnsi" w:cstheme="majorBidi"/>
          <w:sz w:val="26"/>
          <w:szCs w:val="26"/>
          <w:lang w:val="en-US"/>
        </w:rPr>
        <w:lastRenderedPageBreak/>
        <w:t>foundational role of metadata and quality assurance in ensuring the reliability, interpretability, and long-term usability of archived content.</w:t>
      </w:r>
      <w:bookmarkEnd w:id="149"/>
    </w:p>
    <w:p w14:paraId="42052D08" w14:textId="41C70E5D" w:rsidR="6A1DC890" w:rsidRPr="000813BE" w:rsidRDefault="4E6B5E02" w:rsidP="49C25D49">
      <w:pPr>
        <w:rPr>
          <w:rFonts w:asciiTheme="majorHAnsi" w:eastAsiaTheme="majorEastAsia" w:hAnsiTheme="majorHAnsi" w:cstheme="majorBidi"/>
          <w:sz w:val="26"/>
          <w:szCs w:val="26"/>
          <w:lang w:val="en-US"/>
        </w:rPr>
      </w:pPr>
      <w:r w:rsidRPr="49C25D49">
        <w:rPr>
          <w:rFonts w:asciiTheme="majorHAnsi" w:eastAsiaTheme="majorEastAsia" w:hAnsiTheme="majorHAnsi" w:cstheme="majorBidi"/>
          <w:sz w:val="26"/>
          <w:szCs w:val="26"/>
          <w:lang w:val="en-US"/>
        </w:rPr>
        <w:t>The emphasis on metadata was further echoed in an “other” response, which highlighted the importance of extracting granular metadata directly from the content, such as language and other embedded properties. This suggests a growing demand not only for comprehensive metadata records but also for automated tools capable of generating detailed and context-specific metadata that enhance discovery and analysis.</w:t>
      </w:r>
    </w:p>
    <w:p w14:paraId="006A1F64" w14:textId="0C167F73" w:rsidR="6A1DC890" w:rsidRPr="000813BE" w:rsidRDefault="2EF04F23" w:rsidP="615EE001">
      <w:pPr>
        <w:spacing w:before="240" w:after="240"/>
        <w:rPr>
          <w:lang w:val="en-US"/>
        </w:rPr>
      </w:pPr>
      <w:r w:rsidRPr="49C25D49">
        <w:rPr>
          <w:rFonts w:asciiTheme="majorHAnsi" w:eastAsiaTheme="majorEastAsia" w:hAnsiTheme="majorHAnsi" w:cstheme="majorBidi"/>
          <w:sz w:val="26"/>
          <w:szCs w:val="26"/>
          <w:lang w:val="en-US"/>
        </w:rPr>
        <w:t>While metadata and quality che</w:t>
      </w:r>
      <w:r w:rsidRPr="49C25D49">
        <w:rPr>
          <w:rFonts w:ascii="Calibri" w:eastAsia="Calibri" w:hAnsi="Calibri" w:cs="Calibri"/>
          <w:sz w:val="26"/>
          <w:szCs w:val="26"/>
          <w:lang w:val="en-US"/>
        </w:rPr>
        <w:t xml:space="preserve">cks lead in importance, other enrichment features also garnered interest, though with a </w:t>
      </w:r>
      <w:r w:rsidRPr="49C25D49">
        <w:rPr>
          <w:rFonts w:ascii="Calibri" w:eastAsia="Calibri" w:hAnsi="Calibri" w:cs="Calibri"/>
          <w:b/>
          <w:bCs/>
          <w:sz w:val="26"/>
          <w:szCs w:val="26"/>
          <w:lang w:val="en-US"/>
        </w:rPr>
        <w:t>broader spread in perceived value</w:t>
      </w:r>
      <w:r w:rsidRPr="49C25D49">
        <w:rPr>
          <w:rFonts w:ascii="Calibri" w:eastAsia="Calibri" w:hAnsi="Calibri" w:cs="Calibri"/>
          <w:sz w:val="26"/>
          <w:szCs w:val="26"/>
          <w:lang w:val="en-US"/>
        </w:rPr>
        <w:t xml:space="preserve">. Just over half of respondents considered </w:t>
      </w:r>
      <w:r w:rsidRPr="49C25D49">
        <w:rPr>
          <w:rFonts w:ascii="Calibri" w:eastAsia="Calibri" w:hAnsi="Calibri" w:cs="Calibri"/>
          <w:b/>
          <w:bCs/>
          <w:i/>
          <w:iCs/>
          <w:sz w:val="26"/>
          <w:szCs w:val="26"/>
          <w:lang w:val="en-US"/>
        </w:rPr>
        <w:t>copyright information</w:t>
      </w:r>
      <w:r w:rsidRPr="49C25D49">
        <w:rPr>
          <w:rFonts w:ascii="Calibri" w:eastAsia="Calibri" w:hAnsi="Calibri" w:cs="Calibri"/>
          <w:sz w:val="26"/>
          <w:szCs w:val="26"/>
          <w:lang w:val="en-US"/>
        </w:rPr>
        <w:t xml:space="preserve"> and the ability to </w:t>
      </w:r>
      <w:r w:rsidRPr="49C25D49">
        <w:rPr>
          <w:rFonts w:ascii="Calibri" w:eastAsia="Calibri" w:hAnsi="Calibri" w:cs="Calibri"/>
          <w:i/>
          <w:iCs/>
          <w:sz w:val="26"/>
          <w:szCs w:val="26"/>
          <w:lang w:val="en-US"/>
        </w:rPr>
        <w:t xml:space="preserve">recreate the </w:t>
      </w:r>
      <w:r w:rsidRPr="49C25D49">
        <w:rPr>
          <w:rFonts w:ascii="Calibri" w:eastAsia="Calibri" w:hAnsi="Calibri" w:cs="Calibri"/>
          <w:b/>
          <w:bCs/>
          <w:i/>
          <w:iCs/>
          <w:sz w:val="26"/>
          <w:szCs w:val="26"/>
          <w:lang w:val="en-US"/>
        </w:rPr>
        <w:t>original look and feel</w:t>
      </w:r>
      <w:r w:rsidRPr="49C25D49">
        <w:rPr>
          <w:rFonts w:ascii="Calibri" w:eastAsia="Calibri" w:hAnsi="Calibri" w:cs="Calibri"/>
          <w:b/>
          <w:bCs/>
          <w:sz w:val="26"/>
          <w:szCs w:val="26"/>
          <w:lang w:val="en-US"/>
        </w:rPr>
        <w:t xml:space="preserve"> </w:t>
      </w:r>
      <w:r w:rsidRPr="49C25D49">
        <w:rPr>
          <w:rFonts w:ascii="Calibri" w:eastAsia="Calibri" w:hAnsi="Calibri" w:cs="Calibri"/>
          <w:sz w:val="26"/>
          <w:szCs w:val="26"/>
          <w:lang w:val="en-US"/>
        </w:rPr>
        <w:t>of web content to be very important (51% and 47%, respectively), suggesting that authenticity and legal clarity also play important roles in enrichment.</w:t>
      </w:r>
    </w:p>
    <w:p w14:paraId="45CE9B67" w14:textId="63667B56" w:rsidR="6A1DC890" w:rsidRPr="000813BE" w:rsidRDefault="2EF04F23" w:rsidP="615EE001">
      <w:pPr>
        <w:spacing w:before="240" w:after="240"/>
        <w:rPr>
          <w:lang w:val="en-US"/>
        </w:rPr>
      </w:pPr>
      <w:r w:rsidRPr="2F2E6B3E">
        <w:rPr>
          <w:rFonts w:ascii="Calibri" w:eastAsia="Calibri" w:hAnsi="Calibri" w:cs="Calibri"/>
          <w:sz w:val="26"/>
          <w:szCs w:val="26"/>
          <w:lang w:val="en-US"/>
        </w:rPr>
        <w:t xml:space="preserve">More exploratory or analytical features—such as displaying </w:t>
      </w:r>
      <w:r w:rsidRPr="00791132">
        <w:rPr>
          <w:rFonts w:ascii="Calibri" w:eastAsia="Calibri" w:hAnsi="Calibri" w:cs="Calibri"/>
          <w:b/>
          <w:bCs/>
          <w:i/>
          <w:iCs/>
          <w:sz w:val="26"/>
          <w:szCs w:val="26"/>
          <w:lang w:val="en-US"/>
        </w:rPr>
        <w:t>named entities</w:t>
      </w:r>
      <w:r w:rsidRPr="2F2E6B3E">
        <w:rPr>
          <w:rFonts w:ascii="Calibri" w:eastAsia="Calibri" w:hAnsi="Calibri" w:cs="Calibri"/>
          <w:sz w:val="26"/>
          <w:szCs w:val="26"/>
          <w:lang w:val="en-US"/>
        </w:rPr>
        <w:t xml:space="preserve"> in the search interface (43% very important), </w:t>
      </w:r>
      <w:r w:rsidRPr="00791132">
        <w:rPr>
          <w:rFonts w:ascii="Calibri" w:eastAsia="Calibri" w:hAnsi="Calibri" w:cs="Calibri"/>
          <w:b/>
          <w:bCs/>
          <w:i/>
          <w:iCs/>
          <w:sz w:val="26"/>
          <w:szCs w:val="26"/>
          <w:lang w:val="en-US"/>
        </w:rPr>
        <w:t>contextualizing with related content</w:t>
      </w:r>
      <w:r w:rsidRPr="2F2E6B3E">
        <w:rPr>
          <w:rFonts w:ascii="Calibri" w:eastAsia="Calibri" w:hAnsi="Calibri" w:cs="Calibri"/>
          <w:sz w:val="26"/>
          <w:szCs w:val="26"/>
          <w:lang w:val="en-US"/>
        </w:rPr>
        <w:t xml:space="preserve"> (46%), or </w:t>
      </w:r>
      <w:r w:rsidRPr="2F2E6B3E">
        <w:rPr>
          <w:rFonts w:ascii="Calibri" w:eastAsia="Calibri" w:hAnsi="Calibri" w:cs="Calibri"/>
          <w:i/>
          <w:iCs/>
          <w:sz w:val="26"/>
          <w:szCs w:val="26"/>
          <w:lang w:val="en-US"/>
        </w:rPr>
        <w:t>annotations</w:t>
      </w:r>
      <w:r w:rsidRPr="2F2E6B3E">
        <w:rPr>
          <w:rFonts w:ascii="Calibri" w:eastAsia="Calibri" w:hAnsi="Calibri" w:cs="Calibri"/>
          <w:sz w:val="26"/>
          <w:szCs w:val="26"/>
          <w:lang w:val="en-US"/>
        </w:rPr>
        <w:t xml:space="preserve"> (36%)—were rated somewhat </w:t>
      </w:r>
      <w:r w:rsidRPr="00791132">
        <w:rPr>
          <w:rFonts w:ascii="Calibri" w:eastAsia="Calibri" w:hAnsi="Calibri" w:cs="Calibri"/>
          <w:b/>
          <w:bCs/>
          <w:sz w:val="26"/>
          <w:szCs w:val="26"/>
          <w:lang w:val="en-US"/>
        </w:rPr>
        <w:t>lower in priority</w:t>
      </w:r>
      <w:r w:rsidRPr="2F2E6B3E">
        <w:rPr>
          <w:rFonts w:ascii="Calibri" w:eastAsia="Calibri" w:hAnsi="Calibri" w:cs="Calibri"/>
          <w:sz w:val="26"/>
          <w:szCs w:val="26"/>
          <w:lang w:val="en-US"/>
        </w:rPr>
        <w:t xml:space="preserve"> but still significant, especially when considered alongside the relatively small proportion of respondents who marked them as not important.</w:t>
      </w:r>
    </w:p>
    <w:p w14:paraId="76165681" w14:textId="4552C209" w:rsidR="6A1DC890" w:rsidRPr="000813BE" w:rsidRDefault="2EF04F23" w:rsidP="615EE001">
      <w:pPr>
        <w:spacing w:before="240" w:after="240"/>
        <w:rPr>
          <w:lang w:val="en-US"/>
        </w:rPr>
      </w:pPr>
      <w:r w:rsidRPr="2F2E6B3E">
        <w:rPr>
          <w:rFonts w:ascii="Calibri" w:eastAsia="Calibri" w:hAnsi="Calibri" w:cs="Calibri"/>
          <w:sz w:val="26"/>
          <w:szCs w:val="26"/>
          <w:lang w:val="en-US"/>
        </w:rPr>
        <w:t xml:space="preserve">The </w:t>
      </w:r>
      <w:r w:rsidRPr="00791132">
        <w:rPr>
          <w:rFonts w:ascii="Calibri" w:eastAsia="Calibri" w:hAnsi="Calibri" w:cs="Calibri"/>
          <w:b/>
          <w:bCs/>
          <w:sz w:val="26"/>
          <w:szCs w:val="26"/>
          <w:lang w:val="en-US"/>
        </w:rPr>
        <w:t>lowest-ranked enrichment</w:t>
      </w:r>
      <w:r w:rsidRPr="2F2E6B3E">
        <w:rPr>
          <w:rFonts w:ascii="Calibri" w:eastAsia="Calibri" w:hAnsi="Calibri" w:cs="Calibri"/>
          <w:sz w:val="26"/>
          <w:szCs w:val="26"/>
          <w:lang w:val="en-US"/>
        </w:rPr>
        <w:t xml:space="preserve"> options included </w:t>
      </w:r>
      <w:r w:rsidRPr="00791132">
        <w:rPr>
          <w:rFonts w:ascii="Calibri" w:eastAsia="Calibri" w:hAnsi="Calibri" w:cs="Calibri"/>
          <w:b/>
          <w:bCs/>
          <w:i/>
          <w:iCs/>
          <w:sz w:val="26"/>
          <w:szCs w:val="26"/>
          <w:lang w:val="en-US"/>
        </w:rPr>
        <w:t>clustering of content</w:t>
      </w:r>
      <w:r w:rsidRPr="2F2E6B3E">
        <w:rPr>
          <w:rFonts w:ascii="Calibri" w:eastAsia="Calibri" w:hAnsi="Calibri" w:cs="Calibri"/>
          <w:sz w:val="26"/>
          <w:szCs w:val="26"/>
          <w:lang w:val="en-US"/>
        </w:rPr>
        <w:t xml:space="preserve"> (31% very important), </w:t>
      </w:r>
      <w:r w:rsidRPr="00791132">
        <w:rPr>
          <w:rFonts w:ascii="Calibri" w:eastAsia="Calibri" w:hAnsi="Calibri" w:cs="Calibri"/>
          <w:b/>
          <w:bCs/>
          <w:i/>
          <w:iCs/>
          <w:sz w:val="26"/>
          <w:szCs w:val="26"/>
          <w:lang w:val="en-US"/>
        </w:rPr>
        <w:t>clustering of images</w:t>
      </w:r>
      <w:r w:rsidRPr="2F2E6B3E">
        <w:rPr>
          <w:rFonts w:ascii="Calibri" w:eastAsia="Calibri" w:hAnsi="Calibri" w:cs="Calibri"/>
          <w:sz w:val="26"/>
          <w:szCs w:val="26"/>
          <w:lang w:val="en-US"/>
        </w:rPr>
        <w:t xml:space="preserve"> (32%), and </w:t>
      </w:r>
      <w:r w:rsidRPr="00791132">
        <w:rPr>
          <w:rFonts w:ascii="Calibri" w:eastAsia="Calibri" w:hAnsi="Calibri" w:cs="Calibri"/>
          <w:b/>
          <w:bCs/>
          <w:i/>
          <w:iCs/>
          <w:sz w:val="26"/>
          <w:szCs w:val="26"/>
          <w:lang w:val="en-US"/>
        </w:rPr>
        <w:t>geographic visualization of places on a map</w:t>
      </w:r>
      <w:r w:rsidRPr="2F2E6B3E">
        <w:rPr>
          <w:rFonts w:ascii="Calibri" w:eastAsia="Calibri" w:hAnsi="Calibri" w:cs="Calibri"/>
          <w:sz w:val="26"/>
          <w:szCs w:val="26"/>
          <w:lang w:val="en-US"/>
        </w:rPr>
        <w:t xml:space="preserve"> (28%). These were also the features with the highest percentages of respondents rating them as </w:t>
      </w:r>
      <w:r w:rsidRPr="2F2E6B3E">
        <w:rPr>
          <w:rFonts w:ascii="Calibri" w:eastAsia="Calibri" w:hAnsi="Calibri" w:cs="Calibri"/>
          <w:i/>
          <w:iCs/>
          <w:sz w:val="26"/>
          <w:szCs w:val="26"/>
          <w:lang w:val="en-US"/>
        </w:rPr>
        <w:t>not important</w:t>
      </w:r>
      <w:r w:rsidRPr="2F2E6B3E">
        <w:rPr>
          <w:rFonts w:ascii="Calibri" w:eastAsia="Calibri" w:hAnsi="Calibri" w:cs="Calibri"/>
          <w:sz w:val="26"/>
          <w:szCs w:val="26"/>
          <w:lang w:val="en-US"/>
        </w:rPr>
        <w:t xml:space="preserve"> (ranging from 16% to 24%), indicating that while these tools may offer valuable insights in certain contexts, they are not universally prioritized.</w:t>
      </w:r>
    </w:p>
    <w:p w14:paraId="713DE925" w14:textId="3F1D07CE" w:rsidR="6A1DC890" w:rsidRPr="000813BE" w:rsidRDefault="4E6B5E02" w:rsidP="615EE001">
      <w:pPr>
        <w:spacing w:before="240" w:after="240"/>
        <w:rPr>
          <w:lang w:val="en-US"/>
        </w:rPr>
      </w:pPr>
      <w:r w:rsidRPr="615EE001">
        <w:rPr>
          <w:rFonts w:ascii="Calibri" w:eastAsia="Calibri" w:hAnsi="Calibri" w:cs="Calibri"/>
          <w:sz w:val="26"/>
          <w:szCs w:val="26"/>
          <w:lang w:val="en-US"/>
        </w:rPr>
        <w:t>Overall, the data reflects a strong baseline expectation for enrichment practices that ensure content is both accurate and richly described. At the same time, there is openness to more advanced enrichment tools, particularly those that can support discovery, contextualization, and analysis—provided they are balanced with practical considerations and core metadata needs.</w:t>
      </w:r>
    </w:p>
    <w:p w14:paraId="5A279F64" w14:textId="59A93A3A" w:rsidR="41EC19EE" w:rsidRDefault="41EC19EE" w:rsidP="41EC19EE">
      <w:pPr>
        <w:rPr>
          <w:highlight w:val="yellow"/>
          <w:lang w:val="en-US"/>
        </w:rPr>
      </w:pPr>
    </w:p>
    <w:p w14:paraId="142B27F0" w14:textId="77777777" w:rsidR="00B7628B" w:rsidRPr="00E1607E" w:rsidRDefault="00B7628B" w:rsidP="41EC19EE">
      <w:pPr>
        <w:rPr>
          <w:lang w:val="en-US"/>
        </w:rPr>
        <w:sectPr w:rsidR="00B7628B" w:rsidRPr="00E1607E" w:rsidSect="00B61F80">
          <w:pgSz w:w="11909" w:h="16834"/>
          <w:pgMar w:top="1440" w:right="1440" w:bottom="1440" w:left="1440" w:header="720" w:footer="720" w:gutter="0"/>
          <w:pgNumType w:start="0"/>
          <w:cols w:space="720"/>
          <w:titlePg/>
        </w:sectPr>
      </w:pPr>
    </w:p>
    <w:p w14:paraId="56A7DD74" w14:textId="77777777" w:rsidR="00B7628B" w:rsidRDefault="4659EB17" w:rsidP="00B7628B">
      <w:pPr>
        <w:ind w:left="-990"/>
        <w:sectPr w:rsidR="00B7628B" w:rsidSect="00B7628B">
          <w:pgSz w:w="16834" w:h="11909" w:orient="landscape"/>
          <w:pgMar w:top="1440" w:right="1440" w:bottom="1440" w:left="1440" w:header="720" w:footer="720" w:gutter="0"/>
          <w:pgNumType w:start="0"/>
          <w:cols w:space="720"/>
          <w:titlePg/>
        </w:sectPr>
      </w:pPr>
      <w:r>
        <w:rPr>
          <w:noProof/>
        </w:rPr>
        <w:lastRenderedPageBreak/>
        <w:drawing>
          <wp:inline distT="0" distB="0" distL="0" distR="0" wp14:anchorId="7B4E5113" wp14:editId="70F179FD">
            <wp:extent cx="9961084" cy="4591050"/>
            <wp:effectExtent l="0" t="0" r="2540" b="0"/>
            <wp:docPr id="1391509489" name="Picture 1391509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9966328" cy="4593467"/>
                    </a:xfrm>
                    <a:prstGeom prst="rect">
                      <a:avLst/>
                    </a:prstGeom>
                  </pic:spPr>
                </pic:pic>
              </a:graphicData>
            </a:graphic>
          </wp:inline>
        </w:drawing>
      </w:r>
    </w:p>
    <w:p w14:paraId="73FF2EA4" w14:textId="7B77C32F" w:rsidR="41EC19EE" w:rsidRDefault="41EC19EE" w:rsidP="41EC19EE"/>
    <w:p w14:paraId="26B93230" w14:textId="4EA8A40E" w:rsidR="615EE001" w:rsidRDefault="615EE001" w:rsidP="615EE001"/>
    <w:p w14:paraId="578BB1AD" w14:textId="195666C0" w:rsidR="2CE2D237" w:rsidRDefault="23BB3C46" w:rsidP="136BE889">
      <w:pPr>
        <w:pStyle w:val="Heading3"/>
        <w:rPr>
          <w:lang w:val="en-US"/>
        </w:rPr>
      </w:pPr>
      <w:bookmarkStart w:id="150" w:name="_Toc2138296409"/>
      <w:bookmarkStart w:id="151" w:name="_Toc1935706096"/>
      <w:bookmarkStart w:id="152" w:name="_Toc1827636502"/>
      <w:bookmarkStart w:id="153" w:name="_Toc1900034051"/>
      <w:bookmarkStart w:id="154" w:name="_Toc1706422956"/>
      <w:bookmarkStart w:id="155" w:name="_Toc573565558"/>
      <w:bookmarkStart w:id="156" w:name="_Toc796250627"/>
      <w:r w:rsidRPr="688958C8">
        <w:rPr>
          <w:lang w:val="en-US"/>
        </w:rPr>
        <w:t>3.4.</w:t>
      </w:r>
      <w:r w:rsidR="4B45AF52" w:rsidRPr="688958C8">
        <w:rPr>
          <w:lang w:val="en-US"/>
        </w:rPr>
        <w:t>2</w:t>
      </w:r>
      <w:r w:rsidRPr="688958C8">
        <w:rPr>
          <w:lang w:val="en-US"/>
        </w:rPr>
        <w:t xml:space="preserve"> </w:t>
      </w:r>
      <w:r w:rsidR="29D9F6D3" w:rsidRPr="688958C8">
        <w:rPr>
          <w:lang w:val="en-US"/>
        </w:rPr>
        <w:t>Assuming there are no practical or legal hurdles, how do you see the enrichment of web and social media archived content?</w:t>
      </w:r>
      <w:bookmarkEnd w:id="150"/>
      <w:bookmarkEnd w:id="151"/>
      <w:bookmarkEnd w:id="152"/>
      <w:bookmarkEnd w:id="153"/>
      <w:bookmarkEnd w:id="154"/>
      <w:bookmarkEnd w:id="155"/>
      <w:bookmarkEnd w:id="156"/>
    </w:p>
    <w:p w14:paraId="08CFBDAF" w14:textId="2D08387A" w:rsidR="615EE001" w:rsidRDefault="615EE001" w:rsidP="615EE001">
      <w:pPr>
        <w:rPr>
          <w:lang w:val="en-US"/>
        </w:rPr>
      </w:pPr>
    </w:p>
    <w:p w14:paraId="788485EF" w14:textId="18B1C819" w:rsidR="06A7EFC1" w:rsidRDefault="3EB83931" w:rsidP="2F2E6B3E">
      <w:pPr>
        <w:rPr>
          <w:rFonts w:asciiTheme="majorHAnsi" w:eastAsiaTheme="majorEastAsia" w:hAnsiTheme="majorHAnsi" w:cstheme="majorBidi"/>
          <w:sz w:val="26"/>
          <w:szCs w:val="26"/>
          <w:lang w:val="en-US"/>
        </w:rPr>
      </w:pPr>
      <w:r w:rsidRPr="2F2E6B3E">
        <w:rPr>
          <w:rFonts w:asciiTheme="majorHAnsi" w:eastAsiaTheme="majorEastAsia" w:hAnsiTheme="majorHAnsi" w:cstheme="majorBidi"/>
          <w:sz w:val="26"/>
          <w:szCs w:val="26"/>
          <w:lang w:val="en-US"/>
        </w:rPr>
        <w:t xml:space="preserve">The data collected reflects a diverse yet converging vision for the enrichment of web and social media archives. A central conclusion is that enrichment should align with the same standards and principles applied to traditional libraries and archives—treating web content as both data and cultural heritage. </w:t>
      </w:r>
      <w:r w:rsidRPr="00791132">
        <w:rPr>
          <w:rFonts w:asciiTheme="majorHAnsi" w:eastAsiaTheme="majorEastAsia" w:hAnsiTheme="majorHAnsi" w:cstheme="majorBidi"/>
          <w:b/>
          <w:bCs/>
          <w:sz w:val="26"/>
          <w:szCs w:val="26"/>
          <w:lang w:val="en-US"/>
        </w:rPr>
        <w:t>High-quality metadata remains crucial</w:t>
      </w:r>
      <w:r w:rsidRPr="2F2E6B3E">
        <w:rPr>
          <w:rFonts w:asciiTheme="majorHAnsi" w:eastAsiaTheme="majorEastAsia" w:hAnsiTheme="majorHAnsi" w:cstheme="majorBidi"/>
          <w:sz w:val="26"/>
          <w:szCs w:val="26"/>
          <w:lang w:val="en-US"/>
        </w:rPr>
        <w:t xml:space="preserve">, particularly provenance information, dates of crawl, tools used, and the context of capture, as these help researchers assess the integrity and evolution of content over time. </w:t>
      </w:r>
    </w:p>
    <w:p w14:paraId="616AB4A4" w14:textId="3A9C249C" w:rsidR="06A7EFC1" w:rsidRDefault="06A7EFC1" w:rsidP="2F2E6B3E">
      <w:pPr>
        <w:rPr>
          <w:rFonts w:asciiTheme="majorHAnsi" w:eastAsiaTheme="majorEastAsia" w:hAnsiTheme="majorHAnsi" w:cstheme="majorBidi"/>
          <w:sz w:val="26"/>
          <w:szCs w:val="26"/>
          <w:lang w:val="en-US"/>
        </w:rPr>
      </w:pPr>
    </w:p>
    <w:p w14:paraId="4177331D" w14:textId="6C0364B0" w:rsidR="06A7EFC1" w:rsidRDefault="3EB83931" w:rsidP="136BE889">
      <w:pPr>
        <w:rPr>
          <w:rFonts w:asciiTheme="majorHAnsi" w:eastAsiaTheme="majorEastAsia" w:hAnsiTheme="majorHAnsi" w:cstheme="majorBidi"/>
          <w:sz w:val="26"/>
          <w:szCs w:val="26"/>
          <w:lang w:val="en-US"/>
        </w:rPr>
      </w:pPr>
      <w:r w:rsidRPr="2F2E6B3E">
        <w:rPr>
          <w:rFonts w:asciiTheme="majorHAnsi" w:eastAsiaTheme="majorEastAsia" w:hAnsiTheme="majorHAnsi" w:cstheme="majorBidi"/>
          <w:sz w:val="26"/>
          <w:szCs w:val="26"/>
          <w:lang w:val="en-US"/>
        </w:rPr>
        <w:t xml:space="preserve">There is strong support for </w:t>
      </w:r>
      <w:r w:rsidRPr="00791132">
        <w:rPr>
          <w:rFonts w:asciiTheme="majorHAnsi" w:eastAsiaTheme="majorEastAsia" w:hAnsiTheme="majorHAnsi" w:cstheme="majorBidi"/>
          <w:b/>
          <w:bCs/>
          <w:sz w:val="26"/>
          <w:szCs w:val="26"/>
          <w:lang w:val="en-US"/>
        </w:rPr>
        <w:t>using linked data to interconnect disparate sources</w:t>
      </w:r>
      <w:r w:rsidRPr="2F2E6B3E">
        <w:rPr>
          <w:rFonts w:asciiTheme="majorHAnsi" w:eastAsiaTheme="majorEastAsia" w:hAnsiTheme="majorHAnsi" w:cstheme="majorBidi"/>
          <w:sz w:val="26"/>
          <w:szCs w:val="26"/>
          <w:lang w:val="en-US"/>
        </w:rPr>
        <w:t xml:space="preserve">, enabling more meaningful search and discovery. While modern AI tools hold great promise for tasks like entity recognition, sentiment analysis, and multilingual tagging, participants </w:t>
      </w:r>
      <w:r w:rsidRPr="00791132">
        <w:rPr>
          <w:rFonts w:asciiTheme="majorHAnsi" w:eastAsiaTheme="majorEastAsia" w:hAnsiTheme="majorHAnsi" w:cstheme="majorBidi"/>
          <w:b/>
          <w:bCs/>
          <w:sz w:val="26"/>
          <w:szCs w:val="26"/>
          <w:lang w:val="en-US"/>
        </w:rPr>
        <w:t>caution against over-reliance on algorithmic clustering</w:t>
      </w:r>
      <w:r w:rsidRPr="2F2E6B3E">
        <w:rPr>
          <w:rFonts w:asciiTheme="majorHAnsi" w:eastAsiaTheme="majorEastAsia" w:hAnsiTheme="majorHAnsi" w:cstheme="majorBidi"/>
          <w:sz w:val="26"/>
          <w:szCs w:val="26"/>
          <w:lang w:val="en-US"/>
        </w:rPr>
        <w:t xml:space="preserve">, which can bias research and obscure nuance. Instead, </w:t>
      </w:r>
      <w:r w:rsidRPr="00791132">
        <w:rPr>
          <w:rFonts w:asciiTheme="majorHAnsi" w:eastAsiaTheme="majorEastAsia" w:hAnsiTheme="majorHAnsi" w:cstheme="majorBidi"/>
          <w:b/>
          <w:bCs/>
          <w:sz w:val="26"/>
          <w:szCs w:val="26"/>
          <w:lang w:val="en-US"/>
        </w:rPr>
        <w:t>combining AI-driven automation with curator and user-led annotation</w:t>
      </w:r>
      <w:r w:rsidRPr="2F2E6B3E">
        <w:rPr>
          <w:rFonts w:asciiTheme="majorHAnsi" w:eastAsiaTheme="majorEastAsia" w:hAnsiTheme="majorHAnsi" w:cstheme="majorBidi"/>
          <w:sz w:val="26"/>
          <w:szCs w:val="26"/>
          <w:lang w:val="en-US"/>
        </w:rPr>
        <w:t xml:space="preserve">—ideally supported by platforms that allow tagging, personalized metadata views, or even Genius-style community annotations—emerges as a preferred model. </w:t>
      </w:r>
      <w:r w:rsidRPr="00133D39">
        <w:rPr>
          <w:rFonts w:asciiTheme="majorHAnsi" w:eastAsiaTheme="majorEastAsia" w:hAnsiTheme="majorHAnsi" w:cstheme="majorBidi"/>
          <w:b/>
          <w:bCs/>
          <w:sz w:val="26"/>
          <w:szCs w:val="26"/>
          <w:lang w:val="en-US"/>
        </w:rPr>
        <w:t>International collaboration and crowdsourcing</w:t>
      </w:r>
      <w:r w:rsidRPr="2F2E6B3E">
        <w:rPr>
          <w:rFonts w:asciiTheme="majorHAnsi" w:eastAsiaTheme="majorEastAsia" w:hAnsiTheme="majorHAnsi" w:cstheme="majorBidi"/>
          <w:sz w:val="26"/>
          <w:szCs w:val="26"/>
          <w:lang w:val="en-US"/>
        </w:rPr>
        <w:t xml:space="preserve"> (with quality checks) are also seen as ways to overcome siloed or resource-constrained efforts. Ultimately, enrichment must remain </w:t>
      </w:r>
      <w:r w:rsidRPr="00133D39">
        <w:rPr>
          <w:rFonts w:asciiTheme="majorHAnsi" w:eastAsiaTheme="majorEastAsia" w:hAnsiTheme="majorHAnsi" w:cstheme="majorBidi"/>
          <w:b/>
          <w:bCs/>
          <w:sz w:val="26"/>
          <w:szCs w:val="26"/>
          <w:lang w:val="en-US"/>
        </w:rPr>
        <w:t>transparent, user-focused, and sustainable</w:t>
      </w:r>
      <w:r w:rsidRPr="2F2E6B3E">
        <w:rPr>
          <w:rFonts w:asciiTheme="majorHAnsi" w:eastAsiaTheme="majorEastAsia" w:hAnsiTheme="majorHAnsi" w:cstheme="majorBidi"/>
          <w:sz w:val="26"/>
          <w:szCs w:val="26"/>
          <w:lang w:val="en-US"/>
        </w:rPr>
        <w:t>, enhancing both qualitative and quantitative research without compromising interpretability or access.</w:t>
      </w:r>
    </w:p>
    <w:p w14:paraId="28F3F92D" w14:textId="47BDB9EF" w:rsidR="615EE001" w:rsidRDefault="615EE001" w:rsidP="136BE889">
      <w:pPr>
        <w:rPr>
          <w:rFonts w:asciiTheme="majorHAnsi" w:eastAsiaTheme="majorEastAsia" w:hAnsiTheme="majorHAnsi" w:cstheme="majorBidi"/>
          <w:sz w:val="26"/>
          <w:szCs w:val="26"/>
          <w:lang w:val="en-US"/>
        </w:rPr>
      </w:pPr>
    </w:p>
    <w:p w14:paraId="2DF03925" w14:textId="2EA64056" w:rsidR="1D611593" w:rsidRPr="000813BE" w:rsidRDefault="47E54057" w:rsidP="136BE889">
      <w:pPr>
        <w:pStyle w:val="Heading3"/>
        <w:rPr>
          <w:lang w:val="en-US"/>
        </w:rPr>
      </w:pPr>
      <w:bookmarkStart w:id="157" w:name="_Toc1888691015"/>
      <w:bookmarkStart w:id="158" w:name="_Toc1371958835"/>
      <w:bookmarkStart w:id="159" w:name="_Toc706103693"/>
      <w:bookmarkStart w:id="160" w:name="_Toc1018024861"/>
      <w:bookmarkStart w:id="161" w:name="_Toc2036559507"/>
      <w:bookmarkStart w:id="162" w:name="_Toc388735519"/>
      <w:bookmarkStart w:id="163" w:name="_Toc1592898048"/>
      <w:r w:rsidRPr="688958C8">
        <w:rPr>
          <w:lang w:val="en-US"/>
        </w:rPr>
        <w:t>3.4.</w:t>
      </w:r>
      <w:r w:rsidR="70D3D457" w:rsidRPr="688958C8">
        <w:rPr>
          <w:lang w:val="en-US"/>
        </w:rPr>
        <w:t>3</w:t>
      </w:r>
      <w:r w:rsidRPr="688958C8">
        <w:rPr>
          <w:lang w:val="en-US"/>
        </w:rPr>
        <w:t xml:space="preserve"> Best practices for enriching</w:t>
      </w:r>
      <w:bookmarkEnd w:id="157"/>
      <w:bookmarkEnd w:id="158"/>
      <w:bookmarkEnd w:id="159"/>
      <w:bookmarkEnd w:id="160"/>
      <w:bookmarkEnd w:id="161"/>
      <w:bookmarkEnd w:id="162"/>
      <w:bookmarkEnd w:id="163"/>
    </w:p>
    <w:p w14:paraId="00CC5EAF" w14:textId="25F9F47E" w:rsidR="0722A08C" w:rsidRPr="000813BE" w:rsidRDefault="0722A08C" w:rsidP="136BE889">
      <w:pPr>
        <w:spacing w:before="240" w:after="240"/>
        <w:rPr>
          <w:rFonts w:asciiTheme="majorHAnsi" w:eastAsiaTheme="majorEastAsia" w:hAnsiTheme="majorHAnsi" w:cstheme="majorBidi"/>
          <w:sz w:val="26"/>
          <w:szCs w:val="26"/>
          <w:lang w:val="en-US"/>
        </w:rPr>
      </w:pPr>
      <w:r w:rsidRPr="000813BE">
        <w:rPr>
          <w:rFonts w:asciiTheme="majorHAnsi" w:eastAsiaTheme="majorEastAsia" w:hAnsiTheme="majorHAnsi" w:cstheme="majorBidi"/>
          <w:sz w:val="26"/>
          <w:szCs w:val="26"/>
          <w:lang w:val="en-US"/>
        </w:rPr>
        <w:t xml:space="preserve">The responses suggest that best practices for enriching web and social media archives center on a combination of technological sophistication, participatory approaches, and long-term policy planning. A frequently cited example is </w:t>
      </w:r>
      <w:r w:rsidRPr="000813BE">
        <w:rPr>
          <w:rFonts w:asciiTheme="majorHAnsi" w:eastAsiaTheme="majorEastAsia" w:hAnsiTheme="majorHAnsi" w:cstheme="majorBidi"/>
          <w:b/>
          <w:bCs/>
          <w:sz w:val="26"/>
          <w:szCs w:val="26"/>
          <w:lang w:val="en-US"/>
        </w:rPr>
        <w:t>Ina (</w:t>
      </w:r>
      <w:proofErr w:type="spellStart"/>
      <w:r w:rsidRPr="000813BE">
        <w:rPr>
          <w:rFonts w:asciiTheme="majorHAnsi" w:eastAsiaTheme="majorEastAsia" w:hAnsiTheme="majorHAnsi" w:cstheme="majorBidi"/>
          <w:b/>
          <w:bCs/>
          <w:sz w:val="26"/>
          <w:szCs w:val="26"/>
          <w:lang w:val="en-US"/>
        </w:rPr>
        <w:t>Institut</w:t>
      </w:r>
      <w:proofErr w:type="spellEnd"/>
      <w:r w:rsidRPr="000813BE">
        <w:rPr>
          <w:rFonts w:asciiTheme="majorHAnsi" w:eastAsiaTheme="majorEastAsia" w:hAnsiTheme="majorHAnsi" w:cstheme="majorBidi"/>
          <w:b/>
          <w:bCs/>
          <w:sz w:val="26"/>
          <w:szCs w:val="26"/>
          <w:lang w:val="en-US"/>
        </w:rPr>
        <w:t xml:space="preserve"> national de </w:t>
      </w:r>
      <w:proofErr w:type="spellStart"/>
      <w:r w:rsidRPr="000813BE">
        <w:rPr>
          <w:rFonts w:asciiTheme="majorHAnsi" w:eastAsiaTheme="majorEastAsia" w:hAnsiTheme="majorHAnsi" w:cstheme="majorBidi"/>
          <w:b/>
          <w:bCs/>
          <w:sz w:val="26"/>
          <w:szCs w:val="26"/>
          <w:lang w:val="en-US"/>
        </w:rPr>
        <w:t>l’audiovisuel</w:t>
      </w:r>
      <w:proofErr w:type="spellEnd"/>
      <w:r w:rsidRPr="000813BE">
        <w:rPr>
          <w:rFonts w:asciiTheme="majorHAnsi" w:eastAsiaTheme="majorEastAsia" w:hAnsiTheme="majorHAnsi" w:cstheme="majorBidi"/>
          <w:b/>
          <w:bCs/>
          <w:sz w:val="26"/>
          <w:szCs w:val="26"/>
          <w:lang w:val="en-US"/>
        </w:rPr>
        <w:t>)</w:t>
      </w:r>
      <w:r w:rsidRPr="000813BE">
        <w:rPr>
          <w:rFonts w:asciiTheme="majorHAnsi" w:eastAsiaTheme="majorEastAsia" w:hAnsiTheme="majorHAnsi" w:cstheme="majorBidi"/>
          <w:sz w:val="26"/>
          <w:szCs w:val="26"/>
          <w:lang w:val="en-US"/>
        </w:rPr>
        <w:t xml:space="preserve"> in France, recognized for its innovative integration of audiovisual and social media content, creating layered, cross-referential archives that enhance discoverability and research potential. Similarly, </w:t>
      </w:r>
      <w:r w:rsidRPr="000813BE">
        <w:rPr>
          <w:rFonts w:asciiTheme="majorHAnsi" w:eastAsiaTheme="majorEastAsia" w:hAnsiTheme="majorHAnsi" w:cstheme="majorBidi"/>
          <w:b/>
          <w:bCs/>
          <w:sz w:val="26"/>
          <w:szCs w:val="26"/>
          <w:lang w:val="en-US"/>
        </w:rPr>
        <w:t>Common Crawl</w:t>
      </w:r>
      <w:r w:rsidRPr="000813BE">
        <w:rPr>
          <w:rFonts w:asciiTheme="majorHAnsi" w:eastAsiaTheme="majorEastAsia" w:hAnsiTheme="majorHAnsi" w:cstheme="majorBidi"/>
          <w:sz w:val="26"/>
          <w:szCs w:val="26"/>
          <w:lang w:val="en-US"/>
        </w:rPr>
        <w:t xml:space="preserve"> is noted for its large-scale enrichment through structured metadata, entity recognition, and link analysis—making it a benchmark for computational research.</w:t>
      </w:r>
    </w:p>
    <w:p w14:paraId="6B2912F6" w14:textId="196D4096" w:rsidR="0722A08C" w:rsidRPr="000813BE" w:rsidRDefault="5DF42DAC" w:rsidP="136BE889">
      <w:pPr>
        <w:spacing w:before="240" w:after="240"/>
        <w:rPr>
          <w:rFonts w:asciiTheme="majorHAnsi" w:eastAsiaTheme="majorEastAsia" w:hAnsiTheme="majorHAnsi" w:cstheme="majorBidi"/>
          <w:sz w:val="26"/>
          <w:szCs w:val="26"/>
          <w:lang w:val="en-US"/>
        </w:rPr>
      </w:pPr>
      <w:r w:rsidRPr="000813BE">
        <w:rPr>
          <w:rFonts w:asciiTheme="majorHAnsi" w:eastAsiaTheme="majorEastAsia" w:hAnsiTheme="majorHAnsi" w:cstheme="majorBidi"/>
          <w:sz w:val="26"/>
          <w:szCs w:val="26"/>
          <w:lang w:val="en-US"/>
        </w:rPr>
        <w:lastRenderedPageBreak/>
        <w:t xml:space="preserve">Several contributions highlight that </w:t>
      </w:r>
      <w:r w:rsidRPr="00133D39">
        <w:rPr>
          <w:rFonts w:asciiTheme="majorHAnsi" w:eastAsiaTheme="majorEastAsia" w:hAnsiTheme="majorHAnsi" w:cstheme="majorBidi"/>
          <w:b/>
          <w:bCs/>
          <w:sz w:val="26"/>
          <w:szCs w:val="26"/>
          <w:lang w:val="en-US"/>
        </w:rPr>
        <w:t>enrichment should begin at the point of capture</w:t>
      </w:r>
      <w:r w:rsidRPr="000813BE">
        <w:rPr>
          <w:rFonts w:asciiTheme="majorHAnsi" w:eastAsiaTheme="majorEastAsia" w:hAnsiTheme="majorHAnsi" w:cstheme="majorBidi"/>
          <w:sz w:val="26"/>
          <w:szCs w:val="26"/>
          <w:lang w:val="en-US"/>
        </w:rPr>
        <w:t xml:space="preserve">, embedding metadata that explains both the content and its archival rationale. </w:t>
      </w:r>
      <w:r w:rsidRPr="00133D39">
        <w:rPr>
          <w:rFonts w:asciiTheme="majorHAnsi" w:eastAsiaTheme="majorEastAsia" w:hAnsiTheme="majorHAnsi" w:cstheme="majorBidi"/>
          <w:b/>
          <w:bCs/>
          <w:sz w:val="26"/>
          <w:szCs w:val="26"/>
          <w:lang w:val="en-US"/>
        </w:rPr>
        <w:t>Later enrichment</w:t>
      </w:r>
      <w:r w:rsidRPr="000813BE">
        <w:rPr>
          <w:rFonts w:asciiTheme="majorHAnsi" w:eastAsiaTheme="majorEastAsia" w:hAnsiTheme="majorHAnsi" w:cstheme="majorBidi"/>
          <w:sz w:val="26"/>
          <w:szCs w:val="26"/>
          <w:lang w:val="en-US"/>
        </w:rPr>
        <w:t xml:space="preserve">—whether via researchers, users, or collaborative sub-collections—can add </w:t>
      </w:r>
      <w:r w:rsidRPr="00133D39">
        <w:rPr>
          <w:rFonts w:asciiTheme="majorHAnsi" w:eastAsiaTheme="majorEastAsia" w:hAnsiTheme="majorHAnsi" w:cstheme="majorBidi"/>
          <w:b/>
          <w:bCs/>
          <w:sz w:val="26"/>
          <w:szCs w:val="26"/>
          <w:lang w:val="en-US"/>
        </w:rPr>
        <w:t>layers of interpretive value</w:t>
      </w:r>
      <w:r w:rsidRPr="000813BE">
        <w:rPr>
          <w:rFonts w:asciiTheme="majorHAnsi" w:eastAsiaTheme="majorEastAsia" w:hAnsiTheme="majorHAnsi" w:cstheme="majorBidi"/>
          <w:sz w:val="26"/>
          <w:szCs w:val="26"/>
          <w:lang w:val="en-US"/>
        </w:rPr>
        <w:t xml:space="preserve">. </w:t>
      </w:r>
      <w:r w:rsidRPr="00133D39">
        <w:rPr>
          <w:rFonts w:asciiTheme="majorHAnsi" w:eastAsiaTheme="majorEastAsia" w:hAnsiTheme="majorHAnsi" w:cstheme="majorBidi"/>
          <w:b/>
          <w:bCs/>
          <w:sz w:val="26"/>
          <w:szCs w:val="26"/>
          <w:lang w:val="en-US"/>
        </w:rPr>
        <w:t>Participatory enrichment</w:t>
      </w:r>
      <w:r w:rsidRPr="000813BE">
        <w:rPr>
          <w:rFonts w:asciiTheme="majorHAnsi" w:eastAsiaTheme="majorEastAsia" w:hAnsiTheme="majorHAnsi" w:cstheme="majorBidi"/>
          <w:sz w:val="26"/>
          <w:szCs w:val="26"/>
          <w:lang w:val="en-US"/>
        </w:rPr>
        <w:t xml:space="preserve"> is emphasized throughout: from user annotations and tagging to crowdsourcing and peer-review mechanisms to validate contributions.</w:t>
      </w:r>
    </w:p>
    <w:p w14:paraId="4C5B015C" w14:textId="1E575A29" w:rsidR="0722A08C" w:rsidRDefault="5DF42DAC" w:rsidP="2F2E6B3E">
      <w:pPr>
        <w:spacing w:before="240" w:after="240"/>
        <w:rPr>
          <w:rFonts w:asciiTheme="majorHAnsi" w:eastAsiaTheme="majorEastAsia" w:hAnsiTheme="majorHAnsi" w:cstheme="majorBidi"/>
          <w:sz w:val="26"/>
          <w:szCs w:val="26"/>
          <w:lang w:val="en-US"/>
        </w:rPr>
      </w:pPr>
      <w:r w:rsidRPr="2F2E6B3E">
        <w:rPr>
          <w:rFonts w:asciiTheme="majorHAnsi" w:eastAsiaTheme="majorEastAsia" w:hAnsiTheme="majorHAnsi" w:cstheme="majorBidi"/>
          <w:sz w:val="26"/>
          <w:szCs w:val="26"/>
          <w:lang w:val="en-US"/>
        </w:rPr>
        <w:t xml:space="preserve">Investing in common protocols, such as </w:t>
      </w:r>
      <w:r w:rsidRPr="2F2E6B3E">
        <w:rPr>
          <w:rFonts w:asciiTheme="majorHAnsi" w:eastAsiaTheme="majorEastAsia" w:hAnsiTheme="majorHAnsi" w:cstheme="majorBidi"/>
          <w:b/>
          <w:bCs/>
          <w:sz w:val="26"/>
          <w:szCs w:val="26"/>
          <w:lang w:val="en-US"/>
        </w:rPr>
        <w:t>Signposting</w:t>
      </w:r>
      <w:r w:rsidRPr="2F2E6B3E">
        <w:rPr>
          <w:rFonts w:asciiTheme="majorHAnsi" w:eastAsiaTheme="majorEastAsia" w:hAnsiTheme="majorHAnsi" w:cstheme="majorBidi"/>
          <w:sz w:val="26"/>
          <w:szCs w:val="26"/>
          <w:lang w:val="en-US"/>
        </w:rPr>
        <w:t>, is seen as a strategic move—establishing "Archive-SEO"</w:t>
      </w:r>
      <w:r w:rsidR="263D6161" w:rsidRPr="2F2E6B3E">
        <w:rPr>
          <w:rFonts w:asciiTheme="majorHAnsi" w:eastAsiaTheme="majorEastAsia" w:hAnsiTheme="majorHAnsi" w:cstheme="majorBidi"/>
          <w:sz w:val="26"/>
          <w:szCs w:val="26"/>
          <w:lang w:val="en-US"/>
        </w:rPr>
        <w:t xml:space="preserve"> (Search Engine </w:t>
      </w:r>
      <w:proofErr w:type="spellStart"/>
      <w:r w:rsidR="263D6161" w:rsidRPr="2F2E6B3E">
        <w:rPr>
          <w:rFonts w:asciiTheme="majorHAnsi" w:eastAsiaTheme="majorEastAsia" w:hAnsiTheme="majorHAnsi" w:cstheme="majorBidi"/>
          <w:sz w:val="26"/>
          <w:szCs w:val="26"/>
          <w:lang w:val="en-US"/>
        </w:rPr>
        <w:t>Optimisation</w:t>
      </w:r>
      <w:proofErr w:type="spellEnd"/>
      <w:r w:rsidR="263D6161" w:rsidRPr="2F2E6B3E">
        <w:rPr>
          <w:rFonts w:asciiTheme="majorHAnsi" w:eastAsiaTheme="majorEastAsia" w:hAnsiTheme="majorHAnsi" w:cstheme="majorBidi"/>
          <w:sz w:val="26"/>
          <w:szCs w:val="26"/>
          <w:lang w:val="en-US"/>
        </w:rPr>
        <w:t>)</w:t>
      </w:r>
      <w:r w:rsidRPr="2F2E6B3E">
        <w:rPr>
          <w:rFonts w:asciiTheme="majorHAnsi" w:eastAsiaTheme="majorEastAsia" w:hAnsiTheme="majorHAnsi" w:cstheme="majorBidi"/>
          <w:sz w:val="26"/>
          <w:szCs w:val="26"/>
          <w:lang w:val="en-US"/>
        </w:rPr>
        <w:t xml:space="preserve"> standards akin to search engine optimization to incentivize better metadata practices on the open web. Additional best practices include providing exportable linked data, ensuring accurate temporal markers (especially for social media), and supporting tools that document the archiving process and its context.</w:t>
      </w:r>
    </w:p>
    <w:p w14:paraId="3B90D975" w14:textId="1192E88A" w:rsidR="0722A08C" w:rsidRPr="000813BE" w:rsidRDefault="5DF42DAC" w:rsidP="136BE889">
      <w:pPr>
        <w:spacing w:before="240" w:after="240"/>
        <w:rPr>
          <w:rFonts w:asciiTheme="majorHAnsi" w:eastAsiaTheme="majorEastAsia" w:hAnsiTheme="majorHAnsi" w:cstheme="majorBidi"/>
          <w:sz w:val="26"/>
          <w:szCs w:val="26"/>
          <w:lang w:val="en-US"/>
        </w:rPr>
      </w:pPr>
      <w:r w:rsidRPr="000813BE">
        <w:rPr>
          <w:rFonts w:asciiTheme="majorHAnsi" w:eastAsiaTheme="majorEastAsia" w:hAnsiTheme="majorHAnsi" w:cstheme="majorBidi"/>
          <w:sz w:val="26"/>
          <w:szCs w:val="26"/>
          <w:lang w:val="en-US"/>
        </w:rPr>
        <w:t>Overall, a best-practice archive is participatory, standards-driven, and technically equipped—offering transparency, rich contextual metadata, and infrastructure for both user-driven and automated enrichment, ensuring its long-term research value and accessibility.</w:t>
      </w:r>
    </w:p>
    <w:p w14:paraId="4C26B2CA" w14:textId="009F9616" w:rsidR="615EE001" w:rsidRPr="000813BE" w:rsidRDefault="7815DC10" w:rsidP="2F2E6B3E">
      <w:pPr>
        <w:pStyle w:val="Heading3"/>
        <w:rPr>
          <w:lang w:val="en-US"/>
        </w:rPr>
      </w:pPr>
      <w:bookmarkStart w:id="164" w:name="_Toc2081300372"/>
      <w:bookmarkStart w:id="165" w:name="_Toc1240462353"/>
      <w:bookmarkStart w:id="166" w:name="_Toc411629027"/>
      <w:bookmarkStart w:id="167" w:name="_Toc1823855614"/>
      <w:bookmarkStart w:id="168" w:name="_Toc241721561"/>
      <w:bookmarkStart w:id="169" w:name="_Toc1417348602"/>
      <w:bookmarkStart w:id="170" w:name="_Toc1574954384"/>
      <w:r w:rsidRPr="688958C8">
        <w:rPr>
          <w:lang w:val="en-US"/>
        </w:rPr>
        <w:t xml:space="preserve">3.4.4 Combined insights from workshops – </w:t>
      </w:r>
      <w:r w:rsidR="61613802" w:rsidRPr="688958C8">
        <w:rPr>
          <w:lang w:val="en-US"/>
        </w:rPr>
        <w:t>C</w:t>
      </w:r>
      <w:r w:rsidRPr="688958C8">
        <w:rPr>
          <w:lang w:val="en-US"/>
        </w:rPr>
        <w:t>ontent enrichment</w:t>
      </w:r>
      <w:bookmarkEnd w:id="164"/>
      <w:bookmarkEnd w:id="165"/>
      <w:bookmarkEnd w:id="166"/>
      <w:bookmarkEnd w:id="167"/>
      <w:bookmarkEnd w:id="168"/>
      <w:bookmarkEnd w:id="169"/>
      <w:bookmarkEnd w:id="170"/>
    </w:p>
    <w:p w14:paraId="6AE80B58" w14:textId="2B076B98" w:rsidR="615EE001" w:rsidRDefault="156DEE74" w:rsidP="2F2E6B3E">
      <w:pPr>
        <w:spacing w:before="240" w:after="240"/>
        <w:rPr>
          <w:rFonts w:ascii="Calibri" w:eastAsia="Calibri" w:hAnsi="Calibri" w:cs="Calibri"/>
          <w:sz w:val="26"/>
          <w:szCs w:val="26"/>
          <w:lang w:val="en-US"/>
        </w:rPr>
      </w:pPr>
      <w:r w:rsidRPr="2F2E6B3E">
        <w:rPr>
          <w:rFonts w:ascii="Calibri" w:eastAsia="Calibri" w:hAnsi="Calibri" w:cs="Calibri"/>
          <w:sz w:val="26"/>
          <w:szCs w:val="26"/>
          <w:lang w:val="en-US"/>
        </w:rPr>
        <w:t>Participants in both workshops considered enrichment an essential part of making archived web and social media content useful for research. A consistent theme was the need for comprehensive and reliable metadata. This includes not just descriptive information but also technical and provenance metadata that detail how, when, and why content was archived.</w:t>
      </w:r>
    </w:p>
    <w:p w14:paraId="60999D1A" w14:textId="6CBBAF0B" w:rsidR="615EE001" w:rsidRDefault="156DEE74" w:rsidP="2F2E6B3E">
      <w:pPr>
        <w:spacing w:before="240" w:after="240"/>
        <w:rPr>
          <w:rFonts w:ascii="Calibri" w:eastAsia="Calibri" w:hAnsi="Calibri" w:cs="Calibri"/>
          <w:sz w:val="26"/>
          <w:szCs w:val="26"/>
          <w:lang w:val="en-US"/>
        </w:rPr>
      </w:pPr>
      <w:r w:rsidRPr="2F2E6B3E">
        <w:rPr>
          <w:rFonts w:ascii="Calibri" w:eastAsia="Calibri" w:hAnsi="Calibri" w:cs="Calibri"/>
          <w:sz w:val="26"/>
          <w:szCs w:val="26"/>
          <w:lang w:val="en-US"/>
        </w:rPr>
        <w:t>Automated enrichment methods such as topic modeling, named entity recognition, facial and image recognition, and AI-generated content detection were frequently discussed. These tools were seen as valuable for improving the navigability and analytical utility of large datasets.</w:t>
      </w:r>
    </w:p>
    <w:p w14:paraId="509A74EE" w14:textId="53A52B65" w:rsidR="615EE001" w:rsidRDefault="156DEE74" w:rsidP="2F2E6B3E">
      <w:pPr>
        <w:spacing w:before="240" w:after="240"/>
        <w:rPr>
          <w:rFonts w:ascii="Calibri" w:eastAsia="Calibri" w:hAnsi="Calibri" w:cs="Calibri"/>
          <w:sz w:val="26"/>
          <w:szCs w:val="26"/>
          <w:lang w:val="en-US"/>
        </w:rPr>
      </w:pPr>
      <w:r w:rsidRPr="2F2E6B3E">
        <w:rPr>
          <w:rFonts w:ascii="Calibri" w:eastAsia="Calibri" w:hAnsi="Calibri" w:cs="Calibri"/>
          <w:sz w:val="26"/>
          <w:szCs w:val="26"/>
          <w:lang w:val="en-US"/>
        </w:rPr>
        <w:t>Manual and collaborative approaches to enrichment were also emphasized. Participants appreciated the possibility of annotating datasets, linking related collections, and applying contextual insights. Transparency about the enrichment process was crucial. Many participants suggested providing documentation akin to a “model card” that outlines the dataset's origin, scope, limitations, and intended uses.</w:t>
      </w:r>
    </w:p>
    <w:p w14:paraId="321342F3" w14:textId="30B95358" w:rsidR="615EE001" w:rsidRDefault="156DEE74" w:rsidP="2F2E6B3E">
      <w:pPr>
        <w:spacing w:before="240" w:after="240"/>
        <w:rPr>
          <w:rFonts w:ascii="Calibri" w:eastAsia="Calibri" w:hAnsi="Calibri" w:cs="Calibri"/>
          <w:sz w:val="26"/>
          <w:szCs w:val="26"/>
          <w:lang w:val="en-US"/>
        </w:rPr>
      </w:pPr>
      <w:r w:rsidRPr="2F2E6B3E">
        <w:rPr>
          <w:rFonts w:ascii="Calibri" w:eastAsia="Calibri" w:hAnsi="Calibri" w:cs="Calibri"/>
          <w:sz w:val="26"/>
          <w:szCs w:val="26"/>
          <w:lang w:val="en-US"/>
        </w:rPr>
        <w:t xml:space="preserve">Finally, participants underscored that ethical enrichment practices are vital. This includes thoughtful handling of sensitive or deleted content, avoiding algorithmic </w:t>
      </w:r>
      <w:r w:rsidRPr="2F2E6B3E">
        <w:rPr>
          <w:rFonts w:ascii="Calibri" w:eastAsia="Calibri" w:hAnsi="Calibri" w:cs="Calibri"/>
          <w:sz w:val="26"/>
          <w:szCs w:val="26"/>
          <w:lang w:val="en-US"/>
        </w:rPr>
        <w:lastRenderedPageBreak/>
        <w:t>bias in categorization, and clearly labeling automated enhancements to maintain trust and accuracy.</w:t>
      </w:r>
    </w:p>
    <w:p w14:paraId="661BF009" w14:textId="54887D28" w:rsidR="615EE001" w:rsidRDefault="615EE001" w:rsidP="615EE001">
      <w:pPr>
        <w:rPr>
          <w:lang w:val="en-US"/>
        </w:rPr>
      </w:pPr>
    </w:p>
    <w:p w14:paraId="0C87BA75" w14:textId="5981D28E" w:rsidR="2A6784FE" w:rsidRDefault="5068061E" w:rsidP="4CE7E01B">
      <w:pPr>
        <w:pStyle w:val="Heading1"/>
        <w:rPr>
          <w:rFonts w:ascii="Calibri" w:eastAsia="Calibri" w:hAnsi="Calibri" w:cs="Calibri"/>
          <w:sz w:val="26"/>
          <w:szCs w:val="26"/>
          <w:lang w:val="en-US"/>
        </w:rPr>
      </w:pPr>
      <w:bookmarkStart w:id="171" w:name="_Toc1134221447"/>
      <w:bookmarkStart w:id="172" w:name="_Toc1007618130"/>
      <w:bookmarkStart w:id="173" w:name="_Toc399245078"/>
      <w:bookmarkStart w:id="174" w:name="_Toc1051619783"/>
      <w:bookmarkStart w:id="175" w:name="_Toc1585507771"/>
      <w:bookmarkStart w:id="176" w:name="_Toc178311710"/>
      <w:bookmarkStart w:id="177" w:name="_Toc1975709820"/>
      <w:bookmarkStart w:id="178" w:name="_Toc1276061640"/>
      <w:r w:rsidRPr="688958C8">
        <w:rPr>
          <w:lang w:val="en-US"/>
        </w:rPr>
        <w:t xml:space="preserve">4 </w:t>
      </w:r>
      <w:r w:rsidR="473C525B" w:rsidRPr="688958C8">
        <w:rPr>
          <w:lang w:val="en-US"/>
        </w:rPr>
        <w:t>Conclusions</w:t>
      </w:r>
      <w:bookmarkEnd w:id="171"/>
      <w:bookmarkEnd w:id="172"/>
      <w:bookmarkEnd w:id="173"/>
      <w:bookmarkEnd w:id="174"/>
      <w:bookmarkEnd w:id="175"/>
      <w:bookmarkEnd w:id="176"/>
      <w:bookmarkEnd w:id="177"/>
      <w:bookmarkEnd w:id="178"/>
      <w:r w:rsidR="473C525B" w:rsidRPr="688958C8">
        <w:rPr>
          <w:lang w:val="en-US"/>
        </w:rPr>
        <w:t xml:space="preserve"> </w:t>
      </w:r>
    </w:p>
    <w:p w14:paraId="2F3BFF9C" w14:textId="150E1C26" w:rsidR="56F3CA1E" w:rsidRPr="000813BE" w:rsidRDefault="56F3CA1E" w:rsidP="2F2E6B3E">
      <w:pPr>
        <w:spacing w:before="240" w:after="240"/>
        <w:rPr>
          <w:lang w:val="en-US"/>
        </w:rPr>
      </w:pPr>
      <w:r w:rsidRPr="2F2E6B3E">
        <w:rPr>
          <w:rFonts w:ascii="Calibri" w:eastAsia="Calibri" w:hAnsi="Calibri" w:cs="Calibri"/>
          <w:sz w:val="26"/>
          <w:szCs w:val="26"/>
          <w:lang w:val="en-US"/>
        </w:rPr>
        <w:t>The combination of interactive workshops and survey data has provided a comprehensive and multidimensional view of what users expect from web and social media archives. Participants across diverse professional and academic backgrounds expressed clear, consistent needs concerning how content is selected, accessed, and enriched. This report captures those needs in detail, shedding light on current limitations and offering a roadmap for future development.</w:t>
      </w:r>
    </w:p>
    <w:p w14:paraId="095002DD" w14:textId="792533E0" w:rsidR="56F3CA1E" w:rsidRPr="000813BE" w:rsidRDefault="56F3CA1E" w:rsidP="2F2E6B3E">
      <w:pPr>
        <w:spacing w:before="240" w:after="240"/>
        <w:rPr>
          <w:lang w:val="en-US"/>
        </w:rPr>
      </w:pPr>
      <w:r w:rsidRPr="2F2E6B3E">
        <w:rPr>
          <w:rFonts w:ascii="Calibri" w:eastAsia="Calibri" w:hAnsi="Calibri" w:cs="Calibri"/>
          <w:sz w:val="26"/>
          <w:szCs w:val="26"/>
          <w:lang w:val="en-US"/>
        </w:rPr>
        <w:t>A central conclusion of this study is the necessity for user-centered design. Whether through intuitive interfaces or advanced APIs, the tools used to explore and interact with digital archives must accommodate different levels of expertise and purposes. The findings demonstrate that researchers, journalists, students, and heritage professionals all need flexible yet robust systems that can scale with their ambitions.</w:t>
      </w:r>
    </w:p>
    <w:p w14:paraId="57BD5F08" w14:textId="2EBCB4ED" w:rsidR="56F3CA1E" w:rsidRPr="000813BE" w:rsidRDefault="56F3CA1E" w:rsidP="2F2E6B3E">
      <w:pPr>
        <w:spacing w:before="240" w:after="240"/>
        <w:rPr>
          <w:lang w:val="en-US"/>
        </w:rPr>
      </w:pPr>
      <w:r w:rsidRPr="2F2E6B3E">
        <w:rPr>
          <w:rFonts w:ascii="Calibri" w:eastAsia="Calibri" w:hAnsi="Calibri" w:cs="Calibri"/>
          <w:sz w:val="26"/>
          <w:szCs w:val="26"/>
          <w:lang w:val="en-US"/>
        </w:rPr>
        <w:t>In terms of content selection, transparency and inclusivity were repeatedly highlighted as core values. Participants emphasized that archives must explain how decisions about inclusion and exclusion are made, and they supported participatory models that allow users to nominate or curate materials. At the same time, ethical considerations must guide these processes to ensure the representation of diverse voices and the responsible handling of sensitive content.</w:t>
      </w:r>
    </w:p>
    <w:p w14:paraId="618B0776" w14:textId="5238436D" w:rsidR="56F3CA1E" w:rsidRDefault="56F3CA1E" w:rsidP="2F2E6B3E">
      <w:pPr>
        <w:spacing w:before="240" w:after="240"/>
        <w:rPr>
          <w:rFonts w:ascii="Calibri" w:eastAsia="Calibri" w:hAnsi="Calibri" w:cs="Calibri"/>
          <w:sz w:val="26"/>
          <w:szCs w:val="26"/>
          <w:lang w:val="en-US"/>
        </w:rPr>
      </w:pPr>
      <w:r w:rsidRPr="2F2E6B3E">
        <w:rPr>
          <w:rFonts w:ascii="Calibri" w:eastAsia="Calibri" w:hAnsi="Calibri" w:cs="Calibri"/>
          <w:sz w:val="26"/>
          <w:szCs w:val="26"/>
          <w:lang w:val="en-US"/>
        </w:rPr>
        <w:t xml:space="preserve">With respect to access, users clearly desire more than just visibility. They need systems that enable downloading, filtering, and processing large datasets. Access should be both open and remote, with layered interfaces catering to both casual browsing and intensive analysis. Support for structured formats, metadata transparency, and integration with external research tools are all critical for </w:t>
      </w:r>
      <w:r w:rsidR="619B70D6" w:rsidRPr="2F2E6B3E">
        <w:rPr>
          <w:rFonts w:ascii="Calibri" w:eastAsia="Calibri" w:hAnsi="Calibri" w:cs="Calibri"/>
          <w:sz w:val="26"/>
          <w:szCs w:val="26"/>
          <w:lang w:val="en-US"/>
        </w:rPr>
        <w:t>the use of these archives</w:t>
      </w:r>
      <w:r w:rsidRPr="2F2E6B3E">
        <w:rPr>
          <w:rFonts w:ascii="Calibri" w:eastAsia="Calibri" w:hAnsi="Calibri" w:cs="Calibri"/>
          <w:sz w:val="26"/>
          <w:szCs w:val="26"/>
          <w:lang w:val="en-US"/>
        </w:rPr>
        <w:t>.</w:t>
      </w:r>
    </w:p>
    <w:p w14:paraId="69CA0B3B" w14:textId="10F09ED0" w:rsidR="56F3CA1E" w:rsidRPr="000813BE" w:rsidRDefault="56F3CA1E" w:rsidP="2F2E6B3E">
      <w:pPr>
        <w:spacing w:before="240" w:after="240"/>
        <w:rPr>
          <w:lang w:val="en-US"/>
        </w:rPr>
      </w:pPr>
      <w:r w:rsidRPr="2F2E6B3E">
        <w:rPr>
          <w:rFonts w:ascii="Calibri" w:eastAsia="Calibri" w:hAnsi="Calibri" w:cs="Calibri"/>
          <w:sz w:val="26"/>
          <w:szCs w:val="26"/>
          <w:lang w:val="en-US"/>
        </w:rPr>
        <w:t xml:space="preserve">Enrichment </w:t>
      </w:r>
      <w:r w:rsidR="6086C64E" w:rsidRPr="2F2E6B3E">
        <w:rPr>
          <w:rFonts w:ascii="Calibri" w:eastAsia="Calibri" w:hAnsi="Calibri" w:cs="Calibri"/>
          <w:sz w:val="26"/>
          <w:szCs w:val="26"/>
          <w:lang w:val="en-US"/>
        </w:rPr>
        <w:t xml:space="preserve">was the third topic we focused on </w:t>
      </w:r>
      <w:r w:rsidRPr="2F2E6B3E">
        <w:rPr>
          <w:rFonts w:ascii="Calibri" w:eastAsia="Calibri" w:hAnsi="Calibri" w:cs="Calibri"/>
          <w:sz w:val="26"/>
          <w:szCs w:val="26"/>
          <w:lang w:val="en-US"/>
        </w:rPr>
        <w:t>importance. Both automated and manual methods of enhancing metadata, linking related content, and annotating datasets were endorsed by participants. Yet the process must be documented, ethically sound, and technically interoperable. Enrichment, when executed thoughtfully, transforms archived content from static records into dynamic research material.</w:t>
      </w:r>
    </w:p>
    <w:p w14:paraId="66C1EBB8" w14:textId="43EAF7D3" w:rsidR="56F3CA1E" w:rsidRPr="000813BE" w:rsidRDefault="56F3CA1E" w:rsidP="2F2E6B3E">
      <w:pPr>
        <w:spacing w:before="240" w:after="240"/>
        <w:rPr>
          <w:lang w:val="en-US"/>
        </w:rPr>
      </w:pPr>
      <w:r w:rsidRPr="49C25D49">
        <w:rPr>
          <w:rFonts w:ascii="Calibri" w:eastAsia="Calibri" w:hAnsi="Calibri" w:cs="Calibri"/>
          <w:sz w:val="26"/>
          <w:szCs w:val="26"/>
          <w:lang w:val="en-US"/>
        </w:rPr>
        <w:lastRenderedPageBreak/>
        <w:t xml:space="preserve">These insights will </w:t>
      </w:r>
      <w:r w:rsidR="1C8C2AEF" w:rsidRPr="49C25D49">
        <w:rPr>
          <w:rFonts w:ascii="Calibri" w:eastAsia="Calibri" w:hAnsi="Calibri" w:cs="Calibri"/>
          <w:sz w:val="26"/>
          <w:szCs w:val="26"/>
          <w:lang w:val="en-US"/>
        </w:rPr>
        <w:t>lay the base for</w:t>
      </w:r>
      <w:r w:rsidRPr="49C25D49">
        <w:rPr>
          <w:rFonts w:ascii="Calibri" w:eastAsia="Calibri" w:hAnsi="Calibri" w:cs="Calibri"/>
          <w:sz w:val="26"/>
          <w:szCs w:val="26"/>
          <w:lang w:val="en-US"/>
        </w:rPr>
        <w:t xml:space="preserve"> the development priorities of the </w:t>
      </w:r>
      <w:proofErr w:type="spellStart"/>
      <w:r w:rsidRPr="49C25D49">
        <w:rPr>
          <w:rFonts w:ascii="Calibri" w:eastAsia="Calibri" w:hAnsi="Calibri" w:cs="Calibri"/>
          <w:sz w:val="26"/>
          <w:szCs w:val="26"/>
          <w:lang w:val="en-US"/>
        </w:rPr>
        <w:t>BelgicaWeb</w:t>
      </w:r>
      <w:proofErr w:type="spellEnd"/>
      <w:r w:rsidRPr="49C25D49">
        <w:rPr>
          <w:rFonts w:ascii="Calibri" w:eastAsia="Calibri" w:hAnsi="Calibri" w:cs="Calibri"/>
          <w:sz w:val="26"/>
          <w:szCs w:val="26"/>
          <w:lang w:val="en-US"/>
        </w:rPr>
        <w:t xml:space="preserve"> project. The project team now has clear guidance to create systems that reflect users’ real-world challenges and aspirations. Ultimately, this report serves not only as a guide for </w:t>
      </w:r>
      <w:proofErr w:type="spellStart"/>
      <w:r w:rsidRPr="49C25D49">
        <w:rPr>
          <w:rFonts w:ascii="Calibri" w:eastAsia="Calibri" w:hAnsi="Calibri" w:cs="Calibri"/>
          <w:sz w:val="26"/>
          <w:szCs w:val="26"/>
          <w:lang w:val="en-US"/>
        </w:rPr>
        <w:t>BelgicaWeb</w:t>
      </w:r>
      <w:proofErr w:type="spellEnd"/>
      <w:r w:rsidRPr="49C25D49">
        <w:rPr>
          <w:rFonts w:ascii="Calibri" w:eastAsia="Calibri" w:hAnsi="Calibri" w:cs="Calibri"/>
          <w:sz w:val="26"/>
          <w:szCs w:val="26"/>
          <w:lang w:val="en-US"/>
        </w:rPr>
        <w:t xml:space="preserve"> but also as a foundational reference for any initiative that seeks to preserve and provide access to born-digital heritage in a fair, open, and sustainable manner.</w:t>
      </w:r>
    </w:p>
    <w:p w14:paraId="3150E7ED" w14:textId="480A03C0" w:rsidR="00E63D48" w:rsidRDefault="0C098AA5" w:rsidP="124D679F">
      <w:pPr>
        <w:pStyle w:val="Heading1"/>
        <w:spacing w:before="360" w:after="240"/>
        <w:rPr>
          <w:lang w:val="en-US"/>
        </w:rPr>
      </w:pPr>
      <w:bookmarkStart w:id="179" w:name="_Toc1579477047"/>
      <w:bookmarkStart w:id="180" w:name="_Toc691718135"/>
      <w:bookmarkStart w:id="181" w:name="_Toc401457572"/>
      <w:bookmarkStart w:id="182" w:name="_Toc380139371"/>
      <w:bookmarkStart w:id="183" w:name="_Toc1394794799"/>
      <w:bookmarkStart w:id="184" w:name="_Toc1053421356"/>
      <w:bookmarkStart w:id="185" w:name="_Toc590287983"/>
      <w:r w:rsidRPr="688958C8">
        <w:rPr>
          <w:lang w:val="en-US"/>
        </w:rPr>
        <w:t xml:space="preserve">Annex I: </w:t>
      </w:r>
      <w:r w:rsidR="17DB6CF2" w:rsidRPr="688958C8">
        <w:rPr>
          <w:lang w:val="en-US"/>
        </w:rPr>
        <w:t>Outline workshop DH Benelux</w:t>
      </w:r>
      <w:bookmarkEnd w:id="179"/>
      <w:bookmarkEnd w:id="180"/>
      <w:bookmarkEnd w:id="181"/>
      <w:bookmarkEnd w:id="182"/>
      <w:bookmarkEnd w:id="183"/>
      <w:bookmarkEnd w:id="184"/>
      <w:bookmarkEnd w:id="185"/>
    </w:p>
    <w:p w14:paraId="4F0FD36B" w14:textId="1F48E356" w:rsidR="17DB6CF2" w:rsidRDefault="17DB6CF2" w:rsidP="49C25D49">
      <w:pPr>
        <w:spacing w:before="240" w:after="240"/>
        <w:rPr>
          <w:rFonts w:asciiTheme="majorHAnsi" w:eastAsiaTheme="majorEastAsia" w:hAnsiTheme="majorHAnsi" w:cstheme="majorBidi"/>
          <w:sz w:val="26"/>
          <w:szCs w:val="26"/>
          <w:lang w:val="en-US"/>
        </w:rPr>
      </w:pPr>
      <w:r w:rsidRPr="688958C8">
        <w:rPr>
          <w:rFonts w:asciiTheme="majorHAnsi" w:eastAsiaTheme="majorEastAsia" w:hAnsiTheme="majorHAnsi" w:cstheme="majorBidi"/>
          <w:sz w:val="26"/>
          <w:szCs w:val="26"/>
          <w:lang w:val="en-US"/>
        </w:rPr>
        <w:t>See separate document</w:t>
      </w:r>
      <w:r w:rsidR="460C0379" w:rsidRPr="688958C8">
        <w:rPr>
          <w:rFonts w:asciiTheme="majorHAnsi" w:eastAsiaTheme="majorEastAsia" w:hAnsiTheme="majorHAnsi" w:cstheme="majorBidi"/>
          <w:sz w:val="26"/>
          <w:szCs w:val="26"/>
          <w:lang w:val="en-US"/>
        </w:rPr>
        <w:t xml:space="preserve">. Also accessible via </w:t>
      </w:r>
      <w:hyperlink r:id="rId25">
        <w:r w:rsidR="46960317" w:rsidRPr="688958C8">
          <w:rPr>
            <w:rStyle w:val="Hyperlink"/>
            <w:rFonts w:asciiTheme="majorHAnsi" w:eastAsiaTheme="majorEastAsia" w:hAnsiTheme="majorHAnsi" w:cstheme="majorBidi"/>
            <w:sz w:val="26"/>
            <w:szCs w:val="26"/>
            <w:lang w:val="en-US"/>
          </w:rPr>
          <w:t>https://www.sodha.be/dataset.xhtml?persistentId=doi:10.34934/DVN/NHLLHP</w:t>
        </w:r>
      </w:hyperlink>
      <w:r w:rsidR="46960317" w:rsidRPr="688958C8">
        <w:rPr>
          <w:rFonts w:asciiTheme="majorHAnsi" w:eastAsiaTheme="majorEastAsia" w:hAnsiTheme="majorHAnsi" w:cstheme="majorBidi"/>
          <w:sz w:val="26"/>
          <w:szCs w:val="26"/>
          <w:lang w:val="en-US"/>
        </w:rPr>
        <w:t xml:space="preserve"> </w:t>
      </w:r>
      <w:r w:rsidR="460C0379" w:rsidRPr="688958C8">
        <w:rPr>
          <w:rFonts w:asciiTheme="majorHAnsi" w:eastAsiaTheme="majorEastAsia" w:hAnsiTheme="majorHAnsi" w:cstheme="majorBidi"/>
          <w:sz w:val="26"/>
          <w:szCs w:val="26"/>
          <w:lang w:val="en-US"/>
        </w:rPr>
        <w:t>.</w:t>
      </w:r>
    </w:p>
    <w:p w14:paraId="1C113053" w14:textId="17A3ED08" w:rsidR="00AB51C3" w:rsidRDefault="0C098AA5" w:rsidP="00A46B75">
      <w:pPr>
        <w:pStyle w:val="Heading1"/>
        <w:rPr>
          <w:lang w:val="en-US"/>
        </w:rPr>
      </w:pPr>
      <w:bookmarkStart w:id="186" w:name="_Toc1252951049"/>
      <w:bookmarkStart w:id="187" w:name="_Toc71034823"/>
      <w:bookmarkStart w:id="188" w:name="_Toc1557208791"/>
      <w:bookmarkStart w:id="189" w:name="_Toc355322425"/>
      <w:bookmarkStart w:id="190" w:name="_Toc305242860"/>
      <w:bookmarkStart w:id="191" w:name="_Toc450802498"/>
      <w:bookmarkStart w:id="192" w:name="_Toc1680561843"/>
      <w:r w:rsidRPr="688958C8">
        <w:rPr>
          <w:lang w:val="en-US"/>
        </w:rPr>
        <w:t xml:space="preserve">Annex II: </w:t>
      </w:r>
      <w:r w:rsidR="06DE0C4D" w:rsidRPr="688958C8">
        <w:rPr>
          <w:lang w:val="en-US"/>
        </w:rPr>
        <w:t>Presentation workshop DH Benelux</w:t>
      </w:r>
      <w:bookmarkEnd w:id="186"/>
      <w:bookmarkEnd w:id="187"/>
      <w:bookmarkEnd w:id="188"/>
      <w:bookmarkEnd w:id="189"/>
      <w:bookmarkEnd w:id="190"/>
      <w:bookmarkEnd w:id="191"/>
      <w:bookmarkEnd w:id="192"/>
    </w:p>
    <w:p w14:paraId="4770D593" w14:textId="0C164358" w:rsidR="265DC093" w:rsidRDefault="265DC093" w:rsidP="49C25D49">
      <w:pPr>
        <w:spacing w:before="240" w:after="240"/>
        <w:rPr>
          <w:rFonts w:asciiTheme="majorHAnsi" w:eastAsiaTheme="majorEastAsia" w:hAnsiTheme="majorHAnsi" w:cstheme="majorBidi"/>
          <w:sz w:val="26"/>
          <w:szCs w:val="26"/>
          <w:lang w:val="en-US"/>
        </w:rPr>
      </w:pPr>
      <w:r w:rsidRPr="49C25D49">
        <w:rPr>
          <w:rFonts w:asciiTheme="majorHAnsi" w:eastAsiaTheme="majorEastAsia" w:hAnsiTheme="majorHAnsi" w:cstheme="majorBidi"/>
          <w:sz w:val="26"/>
          <w:szCs w:val="26"/>
          <w:lang w:val="en-US"/>
        </w:rPr>
        <w:t xml:space="preserve">See separate document. Also accessible via </w:t>
      </w:r>
      <w:hyperlink r:id="rId26">
        <w:r w:rsidR="66B4A6BE" w:rsidRPr="49C25D49">
          <w:rPr>
            <w:rStyle w:val="Hyperlink"/>
            <w:rFonts w:asciiTheme="majorHAnsi" w:eastAsiaTheme="majorEastAsia" w:hAnsiTheme="majorHAnsi" w:cstheme="majorBidi"/>
            <w:sz w:val="26"/>
            <w:szCs w:val="26"/>
            <w:lang w:val="en-US"/>
          </w:rPr>
          <w:t>https://www.sodha.be/dataset.xhtml?persistentId=doi:10.34934/DVN/NHLLHP</w:t>
        </w:r>
      </w:hyperlink>
      <w:r w:rsidR="66B4A6BE" w:rsidRPr="49C25D49">
        <w:rPr>
          <w:rFonts w:asciiTheme="majorHAnsi" w:eastAsiaTheme="majorEastAsia" w:hAnsiTheme="majorHAnsi" w:cstheme="majorBidi"/>
          <w:sz w:val="26"/>
          <w:szCs w:val="26"/>
          <w:lang w:val="en-US"/>
        </w:rPr>
        <w:t xml:space="preserve"> .</w:t>
      </w:r>
    </w:p>
    <w:p w14:paraId="2ED58AE0" w14:textId="49B488C5" w:rsidR="00974191" w:rsidRPr="00F24AEA" w:rsidRDefault="3E10F87B" w:rsidP="00A46B75">
      <w:pPr>
        <w:pStyle w:val="Heading1"/>
        <w:rPr>
          <w:lang w:val="en-US"/>
        </w:rPr>
      </w:pPr>
      <w:bookmarkStart w:id="193" w:name="_Toc1642758036"/>
      <w:bookmarkStart w:id="194" w:name="_Toc1979921435"/>
      <w:bookmarkStart w:id="195" w:name="_Toc1013792968"/>
      <w:bookmarkStart w:id="196" w:name="_Toc990972714"/>
      <w:bookmarkStart w:id="197" w:name="_Toc600220642"/>
      <w:bookmarkStart w:id="198" w:name="_Toc1715560028"/>
      <w:bookmarkStart w:id="199" w:name="_Toc332225633"/>
      <w:r w:rsidRPr="688958C8">
        <w:rPr>
          <w:lang w:val="en-US"/>
        </w:rPr>
        <w:t>Annex II</w:t>
      </w:r>
      <w:r w:rsidR="42ABED5F" w:rsidRPr="688958C8">
        <w:rPr>
          <w:lang w:val="en-US"/>
        </w:rPr>
        <w:t>I</w:t>
      </w:r>
      <w:r w:rsidRPr="688958C8">
        <w:rPr>
          <w:lang w:val="en-US"/>
        </w:rPr>
        <w:t xml:space="preserve">: </w:t>
      </w:r>
      <w:r w:rsidR="17F1FE87" w:rsidRPr="688958C8">
        <w:rPr>
          <w:lang w:val="en-US"/>
        </w:rPr>
        <w:t xml:space="preserve">Outline workshop </w:t>
      </w:r>
      <w:proofErr w:type="spellStart"/>
      <w:r w:rsidR="17F1FE87" w:rsidRPr="688958C8">
        <w:rPr>
          <w:lang w:val="en-US"/>
        </w:rPr>
        <w:t>Praktijknetwerk</w:t>
      </w:r>
      <w:bookmarkEnd w:id="193"/>
      <w:bookmarkEnd w:id="194"/>
      <w:bookmarkEnd w:id="195"/>
      <w:bookmarkEnd w:id="196"/>
      <w:bookmarkEnd w:id="197"/>
      <w:bookmarkEnd w:id="198"/>
      <w:bookmarkEnd w:id="199"/>
      <w:proofErr w:type="spellEnd"/>
    </w:p>
    <w:p w14:paraId="71B028A7" w14:textId="2199A1FB" w:rsidR="0A0148FE" w:rsidRDefault="734B860F" w:rsidP="49C25D49">
      <w:pPr>
        <w:spacing w:before="240" w:after="240"/>
        <w:rPr>
          <w:rFonts w:asciiTheme="majorHAnsi" w:eastAsiaTheme="majorEastAsia" w:hAnsiTheme="majorHAnsi" w:cstheme="majorBidi"/>
          <w:sz w:val="26"/>
          <w:szCs w:val="26"/>
          <w:lang w:val="en-US"/>
        </w:rPr>
      </w:pPr>
      <w:r w:rsidRPr="49C25D49">
        <w:rPr>
          <w:rFonts w:asciiTheme="majorHAnsi" w:eastAsiaTheme="majorEastAsia" w:hAnsiTheme="majorHAnsi" w:cstheme="majorBidi"/>
          <w:sz w:val="26"/>
          <w:szCs w:val="26"/>
          <w:lang w:val="en-US"/>
        </w:rPr>
        <w:t xml:space="preserve">See separate document. Also accessible via </w:t>
      </w:r>
      <w:hyperlink r:id="rId27">
        <w:r w:rsidR="5215DFDD" w:rsidRPr="49C25D49">
          <w:rPr>
            <w:rStyle w:val="Hyperlink"/>
            <w:rFonts w:asciiTheme="majorHAnsi" w:eastAsiaTheme="majorEastAsia" w:hAnsiTheme="majorHAnsi" w:cstheme="majorBidi"/>
            <w:sz w:val="26"/>
            <w:szCs w:val="26"/>
            <w:lang w:val="en-US"/>
          </w:rPr>
          <w:t>https://www.sodha.be/dataset.xhtml?persistentId=doi:10.34934/DVN/NHLLHP</w:t>
        </w:r>
      </w:hyperlink>
      <w:r w:rsidR="5215DFDD" w:rsidRPr="49C25D49">
        <w:rPr>
          <w:rFonts w:asciiTheme="majorHAnsi" w:eastAsiaTheme="majorEastAsia" w:hAnsiTheme="majorHAnsi" w:cstheme="majorBidi"/>
          <w:sz w:val="26"/>
          <w:szCs w:val="26"/>
          <w:lang w:val="en-US"/>
        </w:rPr>
        <w:t xml:space="preserve"> .</w:t>
      </w:r>
    </w:p>
    <w:p w14:paraId="0B7EA132" w14:textId="37C5EE8D" w:rsidR="17F1FE87" w:rsidRDefault="17F1FE87" w:rsidP="0A0148FE">
      <w:pPr>
        <w:pStyle w:val="Heading1"/>
        <w:rPr>
          <w:lang w:val="en-US"/>
        </w:rPr>
      </w:pPr>
      <w:bookmarkStart w:id="200" w:name="_Toc898174004"/>
      <w:bookmarkStart w:id="201" w:name="_Toc1374156664"/>
      <w:bookmarkStart w:id="202" w:name="_Toc327885982"/>
      <w:bookmarkStart w:id="203" w:name="_Toc982739435"/>
      <w:bookmarkStart w:id="204" w:name="_Toc273027475"/>
      <w:bookmarkStart w:id="205" w:name="_Toc1907348278"/>
      <w:bookmarkStart w:id="206" w:name="_Toc1300429340"/>
      <w:r w:rsidRPr="688958C8">
        <w:rPr>
          <w:lang w:val="en-US"/>
        </w:rPr>
        <w:t xml:space="preserve">Annex IV: Presentation workshop </w:t>
      </w:r>
      <w:proofErr w:type="spellStart"/>
      <w:r w:rsidRPr="688958C8">
        <w:rPr>
          <w:lang w:val="en-US"/>
        </w:rPr>
        <w:t>Praktijknetwerk</w:t>
      </w:r>
      <w:bookmarkEnd w:id="200"/>
      <w:bookmarkEnd w:id="201"/>
      <w:bookmarkEnd w:id="202"/>
      <w:bookmarkEnd w:id="203"/>
      <w:bookmarkEnd w:id="204"/>
      <w:bookmarkEnd w:id="205"/>
      <w:bookmarkEnd w:id="206"/>
      <w:proofErr w:type="spellEnd"/>
    </w:p>
    <w:p w14:paraId="1BD59AD2" w14:textId="1453E3C7" w:rsidR="0A0148FE" w:rsidRDefault="5ACDC048" w:rsidP="49C25D49">
      <w:pPr>
        <w:spacing w:before="240" w:after="240"/>
        <w:rPr>
          <w:rFonts w:asciiTheme="majorHAnsi" w:eastAsiaTheme="majorEastAsia" w:hAnsiTheme="majorHAnsi" w:cstheme="majorBidi"/>
          <w:sz w:val="26"/>
          <w:szCs w:val="26"/>
          <w:lang w:val="en-US"/>
        </w:rPr>
      </w:pPr>
      <w:r w:rsidRPr="49C25D49">
        <w:rPr>
          <w:rFonts w:asciiTheme="majorHAnsi" w:eastAsiaTheme="majorEastAsia" w:hAnsiTheme="majorHAnsi" w:cstheme="majorBidi"/>
          <w:sz w:val="26"/>
          <w:szCs w:val="26"/>
          <w:lang w:val="en-US"/>
        </w:rPr>
        <w:t xml:space="preserve">See separate document. Also accessible via </w:t>
      </w:r>
      <w:hyperlink r:id="rId28">
        <w:r w:rsidR="7048BBC8" w:rsidRPr="49C25D49">
          <w:rPr>
            <w:rStyle w:val="Hyperlink"/>
            <w:rFonts w:asciiTheme="majorHAnsi" w:eastAsiaTheme="majorEastAsia" w:hAnsiTheme="majorHAnsi" w:cstheme="majorBidi"/>
            <w:sz w:val="26"/>
            <w:szCs w:val="26"/>
            <w:lang w:val="en-US"/>
          </w:rPr>
          <w:t>https://www.sodha.be/dataset.xhtml?persistentId=doi:10.34934/DVN/NHLLHP</w:t>
        </w:r>
      </w:hyperlink>
      <w:r w:rsidR="7048BBC8" w:rsidRPr="49C25D49">
        <w:rPr>
          <w:rFonts w:asciiTheme="majorHAnsi" w:eastAsiaTheme="majorEastAsia" w:hAnsiTheme="majorHAnsi" w:cstheme="majorBidi"/>
          <w:sz w:val="26"/>
          <w:szCs w:val="26"/>
          <w:lang w:val="en-US"/>
        </w:rPr>
        <w:t xml:space="preserve"> .</w:t>
      </w:r>
    </w:p>
    <w:p w14:paraId="1237C527" w14:textId="33876737" w:rsidR="17F1FE87" w:rsidRDefault="17F1FE87" w:rsidP="0A0148FE">
      <w:pPr>
        <w:pStyle w:val="Heading1"/>
        <w:rPr>
          <w:lang w:val="en-US"/>
        </w:rPr>
      </w:pPr>
      <w:bookmarkStart w:id="207" w:name="_Toc1261982523"/>
      <w:bookmarkStart w:id="208" w:name="_Toc1825271199"/>
      <w:bookmarkStart w:id="209" w:name="_Toc317281029"/>
      <w:bookmarkStart w:id="210" w:name="_Toc963763012"/>
      <w:bookmarkStart w:id="211" w:name="_Toc334296934"/>
      <w:bookmarkStart w:id="212" w:name="_Toc1400775832"/>
      <w:bookmarkStart w:id="213" w:name="_Toc694787736"/>
      <w:r w:rsidRPr="688958C8">
        <w:rPr>
          <w:lang w:val="en-US"/>
        </w:rPr>
        <w:t>Annex V: Survey questions</w:t>
      </w:r>
      <w:bookmarkEnd w:id="207"/>
      <w:bookmarkEnd w:id="208"/>
      <w:bookmarkEnd w:id="209"/>
      <w:bookmarkEnd w:id="210"/>
      <w:bookmarkEnd w:id="211"/>
      <w:bookmarkEnd w:id="212"/>
      <w:bookmarkEnd w:id="213"/>
    </w:p>
    <w:p w14:paraId="57FDF682" w14:textId="3365593E" w:rsidR="124BED12" w:rsidRDefault="124BED12" w:rsidP="49C25D49">
      <w:pPr>
        <w:spacing w:before="240" w:after="240"/>
        <w:rPr>
          <w:rFonts w:asciiTheme="majorHAnsi" w:eastAsiaTheme="majorEastAsia" w:hAnsiTheme="majorHAnsi" w:cstheme="majorBidi"/>
          <w:sz w:val="26"/>
          <w:szCs w:val="26"/>
          <w:lang w:val="en-US"/>
        </w:rPr>
      </w:pPr>
      <w:r w:rsidRPr="49C25D49">
        <w:rPr>
          <w:rFonts w:asciiTheme="majorHAnsi" w:eastAsiaTheme="majorEastAsia" w:hAnsiTheme="majorHAnsi" w:cstheme="majorBidi"/>
          <w:sz w:val="26"/>
          <w:szCs w:val="26"/>
          <w:lang w:val="en-US"/>
        </w:rPr>
        <w:t xml:space="preserve">See separate document. Also accessible via </w:t>
      </w:r>
      <w:hyperlink r:id="rId29">
        <w:r w:rsidR="01FBB416" w:rsidRPr="49C25D49">
          <w:rPr>
            <w:rStyle w:val="Hyperlink"/>
            <w:rFonts w:asciiTheme="majorHAnsi" w:eastAsiaTheme="majorEastAsia" w:hAnsiTheme="majorHAnsi" w:cstheme="majorBidi"/>
            <w:sz w:val="26"/>
            <w:szCs w:val="26"/>
            <w:lang w:val="en-US"/>
          </w:rPr>
          <w:t>https://www.sodha.be/dataset.xhtml?persistentId=doi:10.34934/DVN/NHLLHP</w:t>
        </w:r>
      </w:hyperlink>
      <w:r w:rsidR="01FBB416" w:rsidRPr="49C25D49">
        <w:rPr>
          <w:rFonts w:asciiTheme="majorHAnsi" w:eastAsiaTheme="majorEastAsia" w:hAnsiTheme="majorHAnsi" w:cstheme="majorBidi"/>
          <w:sz w:val="26"/>
          <w:szCs w:val="26"/>
          <w:lang w:val="en-US"/>
        </w:rPr>
        <w:t xml:space="preserve"> .</w:t>
      </w:r>
    </w:p>
    <w:p w14:paraId="3A6BE706" w14:textId="06273FEE" w:rsidR="17F1FE87" w:rsidRDefault="17F1FE87" w:rsidP="0A0148FE">
      <w:pPr>
        <w:pStyle w:val="Heading1"/>
        <w:rPr>
          <w:lang w:val="en-US"/>
        </w:rPr>
      </w:pPr>
      <w:bookmarkStart w:id="214" w:name="_Toc223293196"/>
      <w:bookmarkStart w:id="215" w:name="_Toc1278268773"/>
      <w:bookmarkStart w:id="216" w:name="_Toc1177898619"/>
      <w:bookmarkStart w:id="217" w:name="_Toc1217515076"/>
      <w:bookmarkStart w:id="218" w:name="_Toc342292304"/>
      <w:bookmarkStart w:id="219" w:name="_Toc1912311294"/>
      <w:bookmarkStart w:id="220" w:name="_Toc319081190"/>
      <w:r w:rsidRPr="688958C8">
        <w:rPr>
          <w:lang w:val="en-US"/>
        </w:rPr>
        <w:t>Annex VI: Survey results</w:t>
      </w:r>
      <w:bookmarkEnd w:id="214"/>
      <w:bookmarkEnd w:id="215"/>
      <w:bookmarkEnd w:id="216"/>
      <w:bookmarkEnd w:id="217"/>
      <w:bookmarkEnd w:id="218"/>
      <w:bookmarkEnd w:id="219"/>
      <w:bookmarkEnd w:id="220"/>
    </w:p>
    <w:p w14:paraId="7BA90879" w14:textId="2E998496" w:rsidR="2EF08C97" w:rsidRDefault="2EF08C97" w:rsidP="49C25D49">
      <w:pPr>
        <w:rPr>
          <w:rFonts w:asciiTheme="majorHAnsi" w:eastAsiaTheme="majorEastAsia" w:hAnsiTheme="majorHAnsi" w:cstheme="majorBidi"/>
          <w:sz w:val="26"/>
          <w:szCs w:val="26"/>
          <w:lang w:val="en-US"/>
        </w:rPr>
      </w:pPr>
      <w:r w:rsidRPr="49C25D49">
        <w:rPr>
          <w:rFonts w:asciiTheme="majorHAnsi" w:eastAsiaTheme="majorEastAsia" w:hAnsiTheme="majorHAnsi" w:cstheme="majorBidi"/>
          <w:sz w:val="26"/>
          <w:szCs w:val="26"/>
          <w:lang w:val="en-US"/>
        </w:rPr>
        <w:t xml:space="preserve">See separate document. Also accessible via </w:t>
      </w:r>
      <w:hyperlink r:id="rId30">
        <w:r w:rsidR="198B11BB" w:rsidRPr="49C25D49">
          <w:rPr>
            <w:rStyle w:val="Hyperlink"/>
            <w:rFonts w:asciiTheme="majorHAnsi" w:eastAsiaTheme="majorEastAsia" w:hAnsiTheme="majorHAnsi" w:cstheme="majorBidi"/>
            <w:sz w:val="26"/>
            <w:szCs w:val="26"/>
            <w:lang w:val="en-US"/>
          </w:rPr>
          <w:t>https://www.sodha.be/dataset.xhtml?persistentId=doi:10.34934/DVN/NHLLHP</w:t>
        </w:r>
      </w:hyperlink>
      <w:r w:rsidR="198B11BB" w:rsidRPr="49C25D49">
        <w:rPr>
          <w:rFonts w:asciiTheme="majorHAnsi" w:eastAsiaTheme="majorEastAsia" w:hAnsiTheme="majorHAnsi" w:cstheme="majorBidi"/>
          <w:sz w:val="26"/>
          <w:szCs w:val="26"/>
          <w:lang w:val="en-US"/>
        </w:rPr>
        <w:t xml:space="preserve"> .</w:t>
      </w:r>
    </w:p>
    <w:p w14:paraId="551771D9" w14:textId="7057E2D9" w:rsidR="15E1A80B" w:rsidRDefault="15E1A80B" w:rsidP="49C25D49">
      <w:pPr>
        <w:pStyle w:val="Heading1"/>
        <w:rPr>
          <w:lang w:val="en-US"/>
        </w:rPr>
      </w:pPr>
      <w:bookmarkStart w:id="221" w:name="_Toc473364051"/>
      <w:bookmarkStart w:id="222" w:name="_Toc1525639568"/>
      <w:bookmarkStart w:id="223" w:name="_Toc939461235"/>
      <w:r w:rsidRPr="688958C8">
        <w:rPr>
          <w:lang w:val="en-US"/>
        </w:rPr>
        <w:lastRenderedPageBreak/>
        <w:t>Annex VII: Analysis of access platforms and user interfaces</w:t>
      </w:r>
      <w:bookmarkEnd w:id="221"/>
      <w:bookmarkEnd w:id="222"/>
      <w:bookmarkEnd w:id="223"/>
    </w:p>
    <w:p w14:paraId="206F620A" w14:textId="21F99104" w:rsidR="15E1A80B" w:rsidRDefault="15E1A80B" w:rsidP="688958C8">
      <w:pPr>
        <w:rPr>
          <w:rFonts w:asciiTheme="majorHAnsi" w:eastAsiaTheme="majorEastAsia" w:hAnsiTheme="majorHAnsi" w:cstheme="majorBidi"/>
          <w:sz w:val="26"/>
          <w:szCs w:val="26"/>
          <w:lang w:val="en-US"/>
        </w:rPr>
      </w:pPr>
      <w:r w:rsidRPr="688958C8">
        <w:rPr>
          <w:rFonts w:asciiTheme="majorHAnsi" w:eastAsiaTheme="majorEastAsia" w:hAnsiTheme="majorHAnsi" w:cstheme="majorBidi"/>
          <w:sz w:val="26"/>
          <w:szCs w:val="26"/>
          <w:lang w:val="en-US"/>
        </w:rPr>
        <w:t xml:space="preserve">See separate document. Also accessible via </w:t>
      </w:r>
      <w:hyperlink r:id="rId31">
        <w:r w:rsidR="7EAB3EED" w:rsidRPr="688958C8">
          <w:rPr>
            <w:rStyle w:val="Hyperlink"/>
            <w:rFonts w:asciiTheme="majorHAnsi" w:eastAsiaTheme="majorEastAsia" w:hAnsiTheme="majorHAnsi" w:cstheme="majorBidi"/>
            <w:sz w:val="26"/>
            <w:szCs w:val="26"/>
            <w:lang w:val="en-US"/>
          </w:rPr>
          <w:t>https://www.sodha.be/dataset.xhtml?persistentId=doi:10.34934/DVN/NHLLHP</w:t>
        </w:r>
      </w:hyperlink>
      <w:r w:rsidR="7EAB3EED" w:rsidRPr="688958C8">
        <w:rPr>
          <w:rFonts w:asciiTheme="majorHAnsi" w:eastAsiaTheme="majorEastAsia" w:hAnsiTheme="majorHAnsi" w:cstheme="majorBidi"/>
          <w:sz w:val="26"/>
          <w:szCs w:val="26"/>
          <w:lang w:val="en-US"/>
        </w:rPr>
        <w:t xml:space="preserve"> .</w:t>
      </w:r>
    </w:p>
    <w:p w14:paraId="25B852A1" w14:textId="657C7360" w:rsidR="0D11B6A6" w:rsidRDefault="0D11B6A6" w:rsidP="688958C8">
      <w:pPr>
        <w:pStyle w:val="Heading1"/>
        <w:rPr>
          <w:lang w:val="en-US"/>
        </w:rPr>
      </w:pPr>
      <w:r w:rsidRPr="688958C8">
        <w:rPr>
          <w:lang w:val="en-US"/>
        </w:rPr>
        <w:t xml:space="preserve">Annex VIII: List of questions used for </w:t>
      </w:r>
      <w:proofErr w:type="spellStart"/>
      <w:r w:rsidRPr="688958C8">
        <w:rPr>
          <w:lang w:val="en-US"/>
        </w:rPr>
        <w:t>Wooclap</w:t>
      </w:r>
      <w:proofErr w:type="spellEnd"/>
      <w:r w:rsidRPr="688958C8">
        <w:rPr>
          <w:lang w:val="en-US"/>
        </w:rPr>
        <w:t xml:space="preserve"> </w:t>
      </w:r>
    </w:p>
    <w:tbl>
      <w:tblPr>
        <w:tblW w:w="0" w:type="auto"/>
        <w:tblLayout w:type="fixed"/>
        <w:tblLook w:val="06A0" w:firstRow="1" w:lastRow="0" w:firstColumn="1" w:lastColumn="0" w:noHBand="1" w:noVBand="1"/>
      </w:tblPr>
      <w:tblGrid>
        <w:gridCol w:w="9015"/>
      </w:tblGrid>
      <w:tr w:rsidR="688958C8" w:rsidRPr="00E1607E" w14:paraId="4538CE0A" w14:textId="77777777" w:rsidTr="688958C8">
        <w:trPr>
          <w:trHeight w:val="285"/>
        </w:trPr>
        <w:tc>
          <w:tcPr>
            <w:tcW w:w="9015" w:type="dxa"/>
            <w:tcBorders>
              <w:top w:val="nil"/>
              <w:left w:val="nil"/>
              <w:bottom w:val="nil"/>
              <w:right w:val="nil"/>
            </w:tcBorders>
            <w:tcMar>
              <w:top w:w="15" w:type="dxa"/>
              <w:left w:w="15" w:type="dxa"/>
              <w:right w:w="15" w:type="dxa"/>
            </w:tcMar>
            <w:vAlign w:val="bottom"/>
          </w:tcPr>
          <w:p w14:paraId="465C95A1" w14:textId="0AF66075" w:rsidR="688958C8" w:rsidRDefault="688958C8" w:rsidP="688958C8">
            <w:pPr>
              <w:rPr>
                <w:rFonts w:ascii="Calibri" w:eastAsia="Calibri" w:hAnsi="Calibri" w:cs="Calibri"/>
                <w:color w:val="000000" w:themeColor="text1"/>
                <w:lang w:val="en-US"/>
              </w:rPr>
            </w:pPr>
            <w:r w:rsidRPr="688958C8">
              <w:rPr>
                <w:rFonts w:ascii="Calibri" w:eastAsia="Calibri" w:hAnsi="Calibri" w:cs="Calibri"/>
                <w:b/>
                <w:bCs/>
                <w:color w:val="000000" w:themeColor="text1"/>
                <w:lang w:val="en-US"/>
              </w:rPr>
              <w:t>Q1</w:t>
            </w:r>
            <w:r w:rsidRPr="688958C8">
              <w:rPr>
                <w:rFonts w:ascii="Calibri" w:eastAsia="Calibri" w:hAnsi="Calibri" w:cs="Calibri"/>
                <w:color w:val="000000" w:themeColor="text1"/>
                <w:lang w:val="en-US"/>
              </w:rPr>
              <w:t xml:space="preserve"> Which data derivatives would you deem most useful?</w:t>
            </w:r>
          </w:p>
        </w:tc>
      </w:tr>
      <w:tr w:rsidR="688958C8" w:rsidRPr="00E1607E" w14:paraId="3AB099D0" w14:textId="77777777" w:rsidTr="688958C8">
        <w:trPr>
          <w:trHeight w:val="285"/>
        </w:trPr>
        <w:tc>
          <w:tcPr>
            <w:tcW w:w="9015" w:type="dxa"/>
            <w:tcBorders>
              <w:top w:val="nil"/>
              <w:left w:val="nil"/>
              <w:bottom w:val="nil"/>
              <w:right w:val="nil"/>
            </w:tcBorders>
            <w:tcMar>
              <w:top w:w="15" w:type="dxa"/>
              <w:left w:w="15" w:type="dxa"/>
              <w:right w:w="15" w:type="dxa"/>
            </w:tcMar>
            <w:vAlign w:val="bottom"/>
          </w:tcPr>
          <w:p w14:paraId="72256B49" w14:textId="24C55185" w:rsidR="688958C8" w:rsidRPr="00E1607E" w:rsidRDefault="688958C8" w:rsidP="688958C8">
            <w:pPr>
              <w:rPr>
                <w:rFonts w:ascii="Calibri" w:eastAsia="Calibri" w:hAnsi="Calibri" w:cs="Calibri"/>
                <w:color w:val="000000" w:themeColor="text1"/>
                <w:lang w:val="en-US"/>
              </w:rPr>
            </w:pPr>
          </w:p>
          <w:p w14:paraId="67CE564A" w14:textId="7503EDAF" w:rsidR="688958C8" w:rsidRPr="00E1607E" w:rsidRDefault="688958C8" w:rsidP="688958C8">
            <w:pPr>
              <w:rPr>
                <w:rFonts w:ascii="Calibri" w:eastAsia="Calibri" w:hAnsi="Calibri" w:cs="Calibri"/>
                <w:color w:val="000000" w:themeColor="text1"/>
                <w:lang w:val="en-US"/>
              </w:rPr>
            </w:pPr>
            <w:r w:rsidRPr="00E1607E">
              <w:rPr>
                <w:rFonts w:ascii="Calibri" w:eastAsia="Calibri" w:hAnsi="Calibri" w:cs="Calibri"/>
                <w:b/>
                <w:bCs/>
                <w:color w:val="000000" w:themeColor="text1"/>
                <w:lang w:val="en-US"/>
              </w:rPr>
              <w:t>Q2</w:t>
            </w:r>
            <w:r w:rsidRPr="00E1607E">
              <w:rPr>
                <w:rFonts w:ascii="Calibri" w:eastAsia="Calibri" w:hAnsi="Calibri" w:cs="Calibri"/>
                <w:color w:val="000000" w:themeColor="text1"/>
                <w:lang w:val="en-US"/>
              </w:rPr>
              <w:t xml:space="preserve"> When working with web archives, how important is it to have a folder system to save, structure, and easily retrieve your search results over time?</w:t>
            </w:r>
          </w:p>
        </w:tc>
      </w:tr>
      <w:tr w:rsidR="688958C8" w:rsidRPr="00E1607E" w14:paraId="7573B233" w14:textId="77777777" w:rsidTr="688958C8">
        <w:trPr>
          <w:trHeight w:val="285"/>
        </w:trPr>
        <w:tc>
          <w:tcPr>
            <w:tcW w:w="9015" w:type="dxa"/>
            <w:tcBorders>
              <w:top w:val="nil"/>
              <w:left w:val="nil"/>
              <w:bottom w:val="nil"/>
              <w:right w:val="nil"/>
            </w:tcBorders>
            <w:tcMar>
              <w:top w:w="15" w:type="dxa"/>
              <w:left w:w="15" w:type="dxa"/>
              <w:right w:w="15" w:type="dxa"/>
            </w:tcMar>
            <w:vAlign w:val="bottom"/>
          </w:tcPr>
          <w:p w14:paraId="65C118CD" w14:textId="449004DB" w:rsidR="688958C8" w:rsidRPr="00E1607E" w:rsidRDefault="688958C8" w:rsidP="688958C8">
            <w:pPr>
              <w:rPr>
                <w:rFonts w:ascii="Calibri" w:eastAsia="Calibri" w:hAnsi="Calibri" w:cs="Calibri"/>
                <w:color w:val="000000" w:themeColor="text1"/>
                <w:lang w:val="en-US"/>
              </w:rPr>
            </w:pPr>
          </w:p>
          <w:p w14:paraId="5B77BEED" w14:textId="3773935A" w:rsidR="688958C8" w:rsidRPr="00E1607E" w:rsidRDefault="688958C8" w:rsidP="688958C8">
            <w:pPr>
              <w:rPr>
                <w:rFonts w:ascii="Calibri" w:eastAsia="Calibri" w:hAnsi="Calibri" w:cs="Calibri"/>
                <w:color w:val="000000" w:themeColor="text1"/>
                <w:lang w:val="en-US"/>
              </w:rPr>
            </w:pPr>
            <w:r w:rsidRPr="00E1607E">
              <w:rPr>
                <w:rFonts w:ascii="Calibri" w:eastAsia="Calibri" w:hAnsi="Calibri" w:cs="Calibri"/>
                <w:b/>
                <w:bCs/>
                <w:color w:val="000000" w:themeColor="text1"/>
                <w:lang w:val="en-US"/>
              </w:rPr>
              <w:t>Q3</w:t>
            </w:r>
            <w:r w:rsidRPr="00E1607E">
              <w:rPr>
                <w:rFonts w:ascii="Calibri" w:eastAsia="Calibri" w:hAnsi="Calibri" w:cs="Calibri"/>
                <w:color w:val="000000" w:themeColor="text1"/>
                <w:lang w:val="en-US"/>
              </w:rPr>
              <w:t xml:space="preserve"> How important is Memento support for accessing and integrating web archives across different platforms and time-based versions? (Memento is an addition to the HTTP protocol which allows a client to request an archived web resource from a specific date and time.)</w:t>
            </w:r>
          </w:p>
        </w:tc>
      </w:tr>
      <w:tr w:rsidR="688958C8" w:rsidRPr="00E1607E" w14:paraId="1B375290" w14:textId="77777777" w:rsidTr="688958C8">
        <w:trPr>
          <w:trHeight w:val="285"/>
        </w:trPr>
        <w:tc>
          <w:tcPr>
            <w:tcW w:w="9015" w:type="dxa"/>
            <w:tcBorders>
              <w:top w:val="nil"/>
              <w:left w:val="nil"/>
              <w:bottom w:val="nil"/>
              <w:right w:val="nil"/>
            </w:tcBorders>
            <w:tcMar>
              <w:top w:w="15" w:type="dxa"/>
              <w:left w:w="15" w:type="dxa"/>
              <w:right w:w="15" w:type="dxa"/>
            </w:tcMar>
            <w:vAlign w:val="bottom"/>
          </w:tcPr>
          <w:p w14:paraId="029F2E46" w14:textId="1D25A063" w:rsidR="688958C8" w:rsidRPr="00E1607E" w:rsidRDefault="688958C8" w:rsidP="688958C8">
            <w:pPr>
              <w:rPr>
                <w:rFonts w:ascii="Calibri" w:eastAsia="Calibri" w:hAnsi="Calibri" w:cs="Calibri"/>
                <w:color w:val="000000" w:themeColor="text1"/>
                <w:lang w:val="en-US"/>
              </w:rPr>
            </w:pPr>
          </w:p>
          <w:p w14:paraId="20EE341F" w14:textId="4E3F45D2" w:rsidR="688958C8" w:rsidRPr="00E1607E" w:rsidRDefault="688958C8" w:rsidP="688958C8">
            <w:pPr>
              <w:rPr>
                <w:rFonts w:ascii="Calibri" w:eastAsia="Calibri" w:hAnsi="Calibri" w:cs="Calibri"/>
                <w:color w:val="000000" w:themeColor="text1"/>
                <w:lang w:val="en-US"/>
              </w:rPr>
            </w:pPr>
            <w:r w:rsidRPr="00E1607E">
              <w:rPr>
                <w:rFonts w:ascii="Calibri" w:eastAsia="Calibri" w:hAnsi="Calibri" w:cs="Calibri"/>
                <w:b/>
                <w:bCs/>
                <w:color w:val="000000" w:themeColor="text1"/>
                <w:lang w:val="en-US"/>
              </w:rPr>
              <w:t>Q4</w:t>
            </w:r>
            <w:r w:rsidRPr="00E1607E">
              <w:rPr>
                <w:rFonts w:ascii="Calibri" w:eastAsia="Calibri" w:hAnsi="Calibri" w:cs="Calibri"/>
                <w:color w:val="000000" w:themeColor="text1"/>
                <w:lang w:val="en-US"/>
              </w:rPr>
              <w:t xml:space="preserve"> What kinds of IT support and user training (e.g., tools for distant reading, PDF guides, video tutorials) would help users interact more effectively with web archives?</w:t>
            </w:r>
          </w:p>
        </w:tc>
      </w:tr>
      <w:tr w:rsidR="688958C8" w:rsidRPr="00E1607E" w14:paraId="49E2F609" w14:textId="77777777" w:rsidTr="688958C8">
        <w:trPr>
          <w:trHeight w:val="285"/>
        </w:trPr>
        <w:tc>
          <w:tcPr>
            <w:tcW w:w="9015" w:type="dxa"/>
            <w:tcBorders>
              <w:top w:val="nil"/>
              <w:left w:val="nil"/>
              <w:bottom w:val="nil"/>
              <w:right w:val="nil"/>
            </w:tcBorders>
            <w:tcMar>
              <w:top w:w="15" w:type="dxa"/>
              <w:left w:w="15" w:type="dxa"/>
              <w:right w:w="15" w:type="dxa"/>
            </w:tcMar>
            <w:vAlign w:val="bottom"/>
          </w:tcPr>
          <w:p w14:paraId="217D765F" w14:textId="476B90C5" w:rsidR="688958C8" w:rsidRPr="00E1607E" w:rsidRDefault="688958C8" w:rsidP="688958C8">
            <w:pPr>
              <w:rPr>
                <w:rFonts w:ascii="Calibri" w:eastAsia="Calibri" w:hAnsi="Calibri" w:cs="Calibri"/>
                <w:color w:val="000000" w:themeColor="text1"/>
                <w:lang w:val="en-US"/>
              </w:rPr>
            </w:pPr>
          </w:p>
          <w:p w14:paraId="418524C8" w14:textId="1BEDAE79" w:rsidR="688958C8" w:rsidRPr="00E1607E" w:rsidRDefault="688958C8" w:rsidP="688958C8">
            <w:pPr>
              <w:rPr>
                <w:rFonts w:ascii="Calibri" w:eastAsia="Calibri" w:hAnsi="Calibri" w:cs="Calibri"/>
                <w:color w:val="000000" w:themeColor="text1"/>
                <w:lang w:val="en-US"/>
              </w:rPr>
            </w:pPr>
            <w:r w:rsidRPr="00E1607E">
              <w:rPr>
                <w:rFonts w:ascii="Calibri" w:eastAsia="Calibri" w:hAnsi="Calibri" w:cs="Calibri"/>
                <w:b/>
                <w:bCs/>
                <w:color w:val="000000" w:themeColor="text1"/>
                <w:lang w:val="en-US"/>
              </w:rPr>
              <w:t>Q5</w:t>
            </w:r>
            <w:r w:rsidRPr="00E1607E">
              <w:rPr>
                <w:rFonts w:ascii="Calibri" w:eastAsia="Calibri" w:hAnsi="Calibri" w:cs="Calibri"/>
                <w:color w:val="000000" w:themeColor="text1"/>
                <w:lang w:val="en-US"/>
              </w:rPr>
              <w:t xml:space="preserve"> How can we also encourage users to actively contribute feedback, share use cases, or help improve the platform?</w:t>
            </w:r>
          </w:p>
        </w:tc>
      </w:tr>
      <w:tr w:rsidR="688958C8" w:rsidRPr="00E1607E" w14:paraId="606791B4" w14:textId="77777777" w:rsidTr="688958C8">
        <w:trPr>
          <w:trHeight w:val="285"/>
        </w:trPr>
        <w:tc>
          <w:tcPr>
            <w:tcW w:w="9015" w:type="dxa"/>
            <w:tcBorders>
              <w:top w:val="nil"/>
              <w:left w:val="nil"/>
              <w:bottom w:val="nil"/>
              <w:right w:val="nil"/>
            </w:tcBorders>
            <w:tcMar>
              <w:top w:w="15" w:type="dxa"/>
              <w:left w:w="15" w:type="dxa"/>
              <w:right w:w="15" w:type="dxa"/>
            </w:tcMar>
            <w:vAlign w:val="bottom"/>
          </w:tcPr>
          <w:p w14:paraId="3507B023" w14:textId="196390A8" w:rsidR="688958C8" w:rsidRPr="00E1607E" w:rsidRDefault="688958C8" w:rsidP="688958C8">
            <w:pPr>
              <w:rPr>
                <w:rFonts w:ascii="Calibri" w:eastAsia="Calibri" w:hAnsi="Calibri" w:cs="Calibri"/>
                <w:color w:val="000000" w:themeColor="text1"/>
                <w:lang w:val="en-US"/>
              </w:rPr>
            </w:pPr>
          </w:p>
          <w:p w14:paraId="66EBD23E" w14:textId="730A9CB3" w:rsidR="688958C8" w:rsidRPr="00E1607E" w:rsidRDefault="688958C8" w:rsidP="688958C8">
            <w:pPr>
              <w:rPr>
                <w:lang w:val="en-US"/>
              </w:rPr>
            </w:pPr>
            <w:r w:rsidRPr="00E1607E">
              <w:rPr>
                <w:rFonts w:ascii="Calibri" w:eastAsia="Calibri" w:hAnsi="Calibri" w:cs="Calibri"/>
                <w:b/>
                <w:bCs/>
                <w:color w:val="000000" w:themeColor="text1"/>
                <w:lang w:val="en-US"/>
              </w:rPr>
              <w:t>Q6</w:t>
            </w:r>
            <w:r w:rsidRPr="00E1607E">
              <w:rPr>
                <w:rFonts w:ascii="Calibri" w:eastAsia="Calibri" w:hAnsi="Calibri" w:cs="Calibri"/>
                <w:color w:val="000000" w:themeColor="text1"/>
                <w:lang w:val="en-US"/>
              </w:rPr>
              <w:t xml:space="preserve"> How important is it to have tools that visualize changes or differences between multiple versions of the same webpage (e.g., highlighting what has changed across captures)?</w:t>
            </w:r>
          </w:p>
        </w:tc>
      </w:tr>
      <w:tr w:rsidR="688958C8" w14:paraId="2F16D12E" w14:textId="77777777" w:rsidTr="688958C8">
        <w:trPr>
          <w:trHeight w:val="285"/>
        </w:trPr>
        <w:tc>
          <w:tcPr>
            <w:tcW w:w="9015" w:type="dxa"/>
            <w:tcBorders>
              <w:top w:val="nil"/>
              <w:left w:val="nil"/>
              <w:bottom w:val="nil"/>
              <w:right w:val="nil"/>
            </w:tcBorders>
            <w:tcMar>
              <w:top w:w="15" w:type="dxa"/>
              <w:left w:w="15" w:type="dxa"/>
              <w:right w:w="15" w:type="dxa"/>
            </w:tcMar>
            <w:vAlign w:val="bottom"/>
          </w:tcPr>
          <w:p w14:paraId="1358A5F8" w14:textId="1A4D8C89" w:rsidR="688958C8" w:rsidRDefault="688958C8" w:rsidP="688958C8">
            <w:pPr>
              <w:rPr>
                <w:rFonts w:ascii="Calibri" w:eastAsia="Calibri" w:hAnsi="Calibri" w:cs="Calibri"/>
                <w:color w:val="000000" w:themeColor="text1"/>
                <w:lang w:val="en-US"/>
              </w:rPr>
            </w:pPr>
          </w:p>
          <w:p w14:paraId="75CD1879" w14:textId="643D015B" w:rsidR="688958C8" w:rsidRDefault="688958C8" w:rsidP="688958C8">
            <w:r w:rsidRPr="688958C8">
              <w:rPr>
                <w:rFonts w:ascii="Calibri" w:eastAsia="Calibri" w:hAnsi="Calibri" w:cs="Calibri"/>
                <w:b/>
                <w:bCs/>
                <w:color w:val="000000" w:themeColor="text1"/>
                <w:lang w:val="en-US"/>
              </w:rPr>
              <w:t>Q7</w:t>
            </w:r>
            <w:r w:rsidRPr="688958C8">
              <w:rPr>
                <w:rFonts w:ascii="Calibri" w:eastAsia="Calibri" w:hAnsi="Calibri" w:cs="Calibri"/>
                <w:color w:val="000000" w:themeColor="text1"/>
                <w:lang w:val="en-US"/>
              </w:rPr>
              <w:t xml:space="preserve"> How important is it for APIs in web archiving platforms to support Event Notifications?  Event Notifications is a mechanism where the platform can proactively send updates/alerts when specific events occur. Instead of requiring other systems to constantly query the API for changes (a process known as polling), subscribing systems automatically receive a notification.  </w:t>
            </w:r>
            <w:r w:rsidRPr="00E1607E">
              <w:rPr>
                <w:lang w:val="en-US"/>
              </w:rPr>
              <w:br/>
            </w:r>
            <w:r w:rsidRPr="688958C8">
              <w:rPr>
                <w:rFonts w:ascii="Calibri" w:eastAsia="Calibri" w:hAnsi="Calibri" w:cs="Calibri"/>
                <w:color w:val="000000" w:themeColor="text1"/>
                <w:lang w:val="en-US"/>
              </w:rPr>
              <w:t xml:space="preserve">For example: </w:t>
            </w:r>
            <w:r w:rsidRPr="00E1607E">
              <w:rPr>
                <w:lang w:val="en-US"/>
              </w:rPr>
              <w:br/>
            </w:r>
            <w:r w:rsidRPr="688958C8">
              <w:rPr>
                <w:rFonts w:ascii="Calibri" w:eastAsia="Calibri" w:hAnsi="Calibri" w:cs="Calibri"/>
                <w:color w:val="000000" w:themeColor="text1"/>
                <w:lang w:val="en-US"/>
              </w:rPr>
              <w:t xml:space="preserve">A crawl has started, progressed, or completed or.. failed </w:t>
            </w:r>
            <w:r w:rsidRPr="00E1607E">
              <w:rPr>
                <w:lang w:val="en-US"/>
              </w:rPr>
              <w:br/>
            </w:r>
            <w:r w:rsidRPr="688958C8">
              <w:rPr>
                <w:rFonts w:ascii="Calibri" w:eastAsia="Calibri" w:hAnsi="Calibri" w:cs="Calibri"/>
                <w:color w:val="000000" w:themeColor="text1"/>
                <w:lang w:val="en-US"/>
              </w:rPr>
              <w:t xml:space="preserve">A new web resource has been successfully captured. </w:t>
            </w:r>
            <w:r w:rsidRPr="00E1607E">
              <w:rPr>
                <w:lang w:val="en-US"/>
              </w:rPr>
              <w:br/>
            </w:r>
            <w:r w:rsidRPr="688958C8">
              <w:rPr>
                <w:rFonts w:ascii="Calibri" w:eastAsia="Calibri" w:hAnsi="Calibri" w:cs="Calibri"/>
                <w:color w:val="000000" w:themeColor="text1"/>
                <w:lang w:val="en-US"/>
              </w:rPr>
              <w:t xml:space="preserve">A collection of archived content has been updated. </w:t>
            </w:r>
            <w:r w:rsidRPr="00E1607E">
              <w:rPr>
                <w:lang w:val="en-US"/>
              </w:rPr>
              <w:br/>
            </w:r>
            <w:r w:rsidRPr="688958C8">
              <w:rPr>
                <w:rFonts w:ascii="Calibri" w:eastAsia="Calibri" w:hAnsi="Calibri" w:cs="Calibri"/>
                <w:color w:val="000000" w:themeColor="text1"/>
                <w:lang w:val="en-US"/>
              </w:rPr>
              <w:t>Archived data is ready for access or export.</w:t>
            </w:r>
          </w:p>
        </w:tc>
      </w:tr>
      <w:tr w:rsidR="688958C8" w:rsidRPr="00E1607E" w14:paraId="74FD3E8D" w14:textId="77777777" w:rsidTr="688958C8">
        <w:trPr>
          <w:trHeight w:val="285"/>
        </w:trPr>
        <w:tc>
          <w:tcPr>
            <w:tcW w:w="9015" w:type="dxa"/>
            <w:tcBorders>
              <w:top w:val="nil"/>
              <w:left w:val="nil"/>
              <w:bottom w:val="nil"/>
              <w:right w:val="nil"/>
            </w:tcBorders>
            <w:tcMar>
              <w:top w:w="15" w:type="dxa"/>
              <w:left w:w="15" w:type="dxa"/>
              <w:right w:w="15" w:type="dxa"/>
            </w:tcMar>
            <w:vAlign w:val="bottom"/>
          </w:tcPr>
          <w:p w14:paraId="087F0224" w14:textId="65B30350" w:rsidR="688958C8" w:rsidRPr="00E1607E" w:rsidRDefault="688958C8" w:rsidP="688958C8">
            <w:pPr>
              <w:rPr>
                <w:rFonts w:ascii="Calibri" w:eastAsia="Calibri" w:hAnsi="Calibri" w:cs="Calibri"/>
                <w:color w:val="000000" w:themeColor="text1"/>
                <w:lang w:val="en-US"/>
              </w:rPr>
            </w:pPr>
          </w:p>
          <w:p w14:paraId="1BF04F6E" w14:textId="49F88D0F" w:rsidR="688958C8" w:rsidRPr="00E1607E" w:rsidRDefault="688958C8" w:rsidP="688958C8">
            <w:pPr>
              <w:rPr>
                <w:lang w:val="en-US"/>
              </w:rPr>
            </w:pPr>
            <w:r w:rsidRPr="00E1607E">
              <w:rPr>
                <w:rFonts w:ascii="Calibri" w:eastAsia="Calibri" w:hAnsi="Calibri" w:cs="Calibri"/>
                <w:b/>
                <w:bCs/>
                <w:color w:val="000000" w:themeColor="text1"/>
                <w:lang w:val="en-US"/>
              </w:rPr>
              <w:t>Q8</w:t>
            </w:r>
            <w:r w:rsidRPr="00E1607E">
              <w:rPr>
                <w:rFonts w:ascii="Calibri" w:eastAsia="Calibri" w:hAnsi="Calibri" w:cs="Calibri"/>
                <w:color w:val="000000" w:themeColor="text1"/>
                <w:lang w:val="en-US"/>
              </w:rPr>
              <w:t xml:space="preserve"> How important is it to enable features such as update notifications and content subscriptions?</w:t>
            </w:r>
          </w:p>
        </w:tc>
      </w:tr>
      <w:tr w:rsidR="688958C8" w:rsidRPr="00E1607E" w14:paraId="224830BD" w14:textId="77777777" w:rsidTr="688958C8">
        <w:trPr>
          <w:trHeight w:val="285"/>
        </w:trPr>
        <w:tc>
          <w:tcPr>
            <w:tcW w:w="9015" w:type="dxa"/>
            <w:tcBorders>
              <w:top w:val="nil"/>
              <w:left w:val="nil"/>
              <w:bottom w:val="nil"/>
              <w:right w:val="nil"/>
            </w:tcBorders>
            <w:tcMar>
              <w:top w:w="15" w:type="dxa"/>
              <w:left w:w="15" w:type="dxa"/>
              <w:right w:w="15" w:type="dxa"/>
            </w:tcMar>
            <w:vAlign w:val="bottom"/>
          </w:tcPr>
          <w:p w14:paraId="27ACA95E" w14:textId="5997BC9C" w:rsidR="688958C8" w:rsidRDefault="688958C8" w:rsidP="688958C8">
            <w:pPr>
              <w:rPr>
                <w:rFonts w:ascii="Calibri" w:eastAsia="Calibri" w:hAnsi="Calibri" w:cs="Calibri"/>
                <w:color w:val="000000" w:themeColor="text1"/>
                <w:lang w:val="en-US"/>
              </w:rPr>
            </w:pPr>
          </w:p>
          <w:p w14:paraId="4F3438C7" w14:textId="0DCAC748" w:rsidR="688958C8" w:rsidRPr="00E1607E" w:rsidRDefault="688958C8" w:rsidP="688958C8">
            <w:pPr>
              <w:rPr>
                <w:lang w:val="en-US"/>
              </w:rPr>
            </w:pPr>
            <w:r w:rsidRPr="688958C8">
              <w:rPr>
                <w:rFonts w:ascii="Calibri" w:eastAsia="Calibri" w:hAnsi="Calibri" w:cs="Calibri"/>
                <w:b/>
                <w:bCs/>
                <w:color w:val="000000" w:themeColor="text1"/>
                <w:lang w:val="en-US"/>
              </w:rPr>
              <w:t>Q9</w:t>
            </w:r>
            <w:r w:rsidRPr="688958C8">
              <w:rPr>
                <w:rFonts w:ascii="Calibri" w:eastAsia="Calibri" w:hAnsi="Calibri" w:cs="Calibri"/>
                <w:color w:val="000000" w:themeColor="text1"/>
                <w:lang w:val="en-US"/>
              </w:rPr>
              <w:t xml:space="preserve"> How do you use sound or audio in your research? Feel free to share links to online sound content that we could use as an example in the </w:t>
            </w:r>
            <w:proofErr w:type="spellStart"/>
            <w:r w:rsidRPr="688958C8">
              <w:rPr>
                <w:rFonts w:ascii="Calibri" w:eastAsia="Calibri" w:hAnsi="Calibri" w:cs="Calibri"/>
                <w:color w:val="000000" w:themeColor="text1"/>
                <w:lang w:val="en-US"/>
              </w:rPr>
              <w:t>BelgicaWeb</w:t>
            </w:r>
            <w:proofErr w:type="spellEnd"/>
            <w:r w:rsidRPr="688958C8">
              <w:rPr>
                <w:rFonts w:ascii="Calibri" w:eastAsia="Calibri" w:hAnsi="Calibri" w:cs="Calibri"/>
                <w:color w:val="000000" w:themeColor="text1"/>
                <w:lang w:val="en-US"/>
              </w:rPr>
              <w:t xml:space="preserve"> project.</w:t>
            </w:r>
          </w:p>
        </w:tc>
      </w:tr>
      <w:tr w:rsidR="688958C8" w:rsidRPr="00E1607E" w14:paraId="11F0EE2D" w14:textId="77777777" w:rsidTr="688958C8">
        <w:trPr>
          <w:trHeight w:val="285"/>
        </w:trPr>
        <w:tc>
          <w:tcPr>
            <w:tcW w:w="9015" w:type="dxa"/>
            <w:tcBorders>
              <w:top w:val="nil"/>
              <w:left w:val="nil"/>
              <w:bottom w:val="nil"/>
              <w:right w:val="nil"/>
            </w:tcBorders>
            <w:tcMar>
              <w:top w:w="15" w:type="dxa"/>
              <w:left w:w="15" w:type="dxa"/>
              <w:right w:w="15" w:type="dxa"/>
            </w:tcMar>
            <w:vAlign w:val="bottom"/>
          </w:tcPr>
          <w:p w14:paraId="032955E2" w14:textId="38AFD7A2" w:rsidR="688958C8" w:rsidRDefault="688958C8" w:rsidP="688958C8">
            <w:pPr>
              <w:rPr>
                <w:rFonts w:ascii="Calibri" w:eastAsia="Calibri" w:hAnsi="Calibri" w:cs="Calibri"/>
                <w:color w:val="000000" w:themeColor="text1"/>
                <w:lang w:val="en-US"/>
              </w:rPr>
            </w:pPr>
          </w:p>
          <w:p w14:paraId="22634655" w14:textId="1A11E4E7" w:rsidR="688958C8" w:rsidRPr="00E1607E" w:rsidRDefault="688958C8" w:rsidP="688958C8">
            <w:pPr>
              <w:rPr>
                <w:lang w:val="en-US"/>
              </w:rPr>
            </w:pPr>
            <w:r w:rsidRPr="688958C8">
              <w:rPr>
                <w:rFonts w:ascii="Calibri" w:eastAsia="Calibri" w:hAnsi="Calibri" w:cs="Calibri"/>
                <w:b/>
                <w:bCs/>
                <w:color w:val="000000" w:themeColor="text1"/>
                <w:lang w:val="en-US"/>
              </w:rPr>
              <w:lastRenderedPageBreak/>
              <w:t>Q10</w:t>
            </w:r>
            <w:r w:rsidRPr="688958C8">
              <w:rPr>
                <w:rFonts w:ascii="Calibri" w:eastAsia="Calibri" w:hAnsi="Calibri" w:cs="Calibri"/>
                <w:color w:val="000000" w:themeColor="text1"/>
                <w:lang w:val="en-US"/>
              </w:rPr>
              <w:t xml:space="preserve"> How important is it to provide stable URIs for captures in web archives? (By stable URI we mean Persistent Web Identifiers used for creating and resolving precise and persistent references to data in web archives).</w:t>
            </w:r>
          </w:p>
        </w:tc>
      </w:tr>
    </w:tbl>
    <w:p w14:paraId="2606C56A" w14:textId="0DD93E0A" w:rsidR="688958C8" w:rsidRDefault="688958C8" w:rsidP="688958C8">
      <w:pPr>
        <w:rPr>
          <w:lang w:val="en-US"/>
        </w:rPr>
      </w:pPr>
    </w:p>
    <w:p w14:paraId="68081AE4" w14:textId="1AB840A9" w:rsidR="15E1A80B" w:rsidRDefault="15E1A80B" w:rsidP="49C25D49">
      <w:pPr>
        <w:pStyle w:val="Heading1"/>
        <w:rPr>
          <w:lang w:val="en-US"/>
        </w:rPr>
      </w:pPr>
      <w:bookmarkStart w:id="224" w:name="_Toc126644782"/>
      <w:bookmarkStart w:id="225" w:name="_Toc371339660"/>
      <w:bookmarkStart w:id="226" w:name="_Toc389001594"/>
      <w:r w:rsidRPr="688958C8">
        <w:rPr>
          <w:lang w:val="en-US"/>
        </w:rPr>
        <w:t xml:space="preserve">Annex </w:t>
      </w:r>
      <w:r w:rsidR="114B426A" w:rsidRPr="688958C8">
        <w:rPr>
          <w:lang w:val="en-US"/>
        </w:rPr>
        <w:t>IX</w:t>
      </w:r>
      <w:r w:rsidRPr="688958C8">
        <w:rPr>
          <w:lang w:val="en-US"/>
        </w:rPr>
        <w:t xml:space="preserve">: </w:t>
      </w:r>
      <w:proofErr w:type="spellStart"/>
      <w:r w:rsidRPr="688958C8">
        <w:rPr>
          <w:lang w:val="en-US"/>
        </w:rPr>
        <w:t>MoSCoW</w:t>
      </w:r>
      <w:proofErr w:type="spellEnd"/>
      <w:r w:rsidRPr="688958C8">
        <w:rPr>
          <w:lang w:val="en-US"/>
        </w:rPr>
        <w:t xml:space="preserve"> table outlining the planned development based on survey results</w:t>
      </w:r>
      <w:bookmarkEnd w:id="224"/>
      <w:bookmarkEnd w:id="225"/>
      <w:bookmarkEnd w:id="226"/>
    </w:p>
    <w:p w14:paraId="47626520" w14:textId="33685DD0" w:rsidR="15E1A80B" w:rsidRDefault="15E1A80B" w:rsidP="49C25D49">
      <w:pPr>
        <w:rPr>
          <w:rFonts w:asciiTheme="majorHAnsi" w:eastAsiaTheme="majorEastAsia" w:hAnsiTheme="majorHAnsi" w:cstheme="majorBidi"/>
          <w:sz w:val="26"/>
          <w:szCs w:val="26"/>
          <w:highlight w:val="yellow"/>
          <w:lang w:val="en-US"/>
        </w:rPr>
      </w:pPr>
      <w:r w:rsidRPr="688958C8">
        <w:rPr>
          <w:rFonts w:asciiTheme="majorHAnsi" w:eastAsiaTheme="majorEastAsia" w:hAnsiTheme="majorHAnsi" w:cstheme="majorBidi"/>
          <w:sz w:val="26"/>
          <w:szCs w:val="26"/>
          <w:lang w:val="en-US"/>
        </w:rPr>
        <w:t>See separate document. Also accessible via</w:t>
      </w:r>
      <w:r w:rsidR="16DD4BA1" w:rsidRPr="688958C8">
        <w:rPr>
          <w:rFonts w:asciiTheme="majorHAnsi" w:eastAsiaTheme="majorEastAsia" w:hAnsiTheme="majorHAnsi" w:cstheme="majorBidi"/>
          <w:sz w:val="26"/>
          <w:szCs w:val="26"/>
          <w:lang w:val="en-US"/>
        </w:rPr>
        <w:t xml:space="preserve"> </w:t>
      </w:r>
      <w:hyperlink r:id="rId32">
        <w:r w:rsidR="16DD4BA1" w:rsidRPr="688958C8">
          <w:rPr>
            <w:rStyle w:val="Hyperlink"/>
            <w:rFonts w:asciiTheme="majorHAnsi" w:eastAsiaTheme="majorEastAsia" w:hAnsiTheme="majorHAnsi" w:cstheme="majorBidi"/>
            <w:sz w:val="26"/>
            <w:szCs w:val="26"/>
            <w:lang w:val="en-US"/>
          </w:rPr>
          <w:t>https://www.sodha.be/dataset.xhtml?persistentId=doi:10.34934/DVN/NHLLHP</w:t>
        </w:r>
      </w:hyperlink>
      <w:r w:rsidR="16DD4BA1" w:rsidRPr="688958C8">
        <w:rPr>
          <w:rFonts w:asciiTheme="majorHAnsi" w:eastAsiaTheme="majorEastAsia" w:hAnsiTheme="majorHAnsi" w:cstheme="majorBidi"/>
          <w:sz w:val="26"/>
          <w:szCs w:val="26"/>
          <w:lang w:val="en-US"/>
        </w:rPr>
        <w:t xml:space="preserve"> .</w:t>
      </w:r>
    </w:p>
    <w:p w14:paraId="7E5D379A" w14:textId="7F8AC8AF" w:rsidR="688958C8" w:rsidRDefault="688958C8" w:rsidP="688958C8">
      <w:pPr>
        <w:rPr>
          <w:rFonts w:asciiTheme="majorHAnsi" w:eastAsiaTheme="majorEastAsia" w:hAnsiTheme="majorHAnsi" w:cstheme="majorBidi"/>
          <w:sz w:val="26"/>
          <w:szCs w:val="26"/>
          <w:lang w:val="en-US"/>
        </w:rPr>
      </w:pPr>
    </w:p>
    <w:p w14:paraId="28E6F099" w14:textId="47C03541" w:rsidR="688958C8" w:rsidRDefault="688958C8" w:rsidP="688958C8">
      <w:pPr>
        <w:rPr>
          <w:rFonts w:asciiTheme="majorHAnsi" w:eastAsiaTheme="majorEastAsia" w:hAnsiTheme="majorHAnsi" w:cstheme="majorBidi"/>
          <w:sz w:val="26"/>
          <w:szCs w:val="26"/>
          <w:lang w:val="en-US"/>
        </w:rPr>
      </w:pPr>
    </w:p>
    <w:p w14:paraId="1B7FEAF3" w14:textId="731F487A" w:rsidR="688958C8" w:rsidRDefault="688958C8" w:rsidP="688958C8">
      <w:pPr>
        <w:rPr>
          <w:rFonts w:asciiTheme="majorHAnsi" w:eastAsiaTheme="majorEastAsia" w:hAnsiTheme="majorHAnsi" w:cstheme="majorBidi"/>
          <w:sz w:val="26"/>
          <w:szCs w:val="26"/>
          <w:lang w:val="en-US"/>
        </w:rPr>
      </w:pPr>
    </w:p>
    <w:p w14:paraId="3C352508" w14:textId="638D7FD8" w:rsidR="0A0148FE" w:rsidRDefault="0A0148FE" w:rsidP="0A0148FE">
      <w:pPr>
        <w:rPr>
          <w:lang w:val="en-US"/>
        </w:rPr>
      </w:pPr>
    </w:p>
    <w:sectPr w:rsidR="0A0148FE" w:rsidSect="00B61F80">
      <w:pgSz w:w="11909" w:h="16834"/>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7C46F5" w14:textId="77777777" w:rsidR="00401EED" w:rsidRDefault="00401EED">
      <w:pPr>
        <w:spacing w:line="240" w:lineRule="auto"/>
      </w:pPr>
      <w:r>
        <w:separator/>
      </w:r>
    </w:p>
  </w:endnote>
  <w:endnote w:type="continuationSeparator" w:id="0">
    <w:p w14:paraId="045A497D" w14:textId="77777777" w:rsidR="00401EED" w:rsidRDefault="00401EE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embedRegular r:id="rId1" w:fontKey="{DDA57872-6733-4CCD-B9D3-EABCC7004891}"/>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embedRegular r:id="rId2" w:fontKey="{A026ABEC-17D6-43EA-802A-349B576A4D2B}"/>
    <w:embedBold r:id="rId3" w:fontKey="{702AE477-032D-4FDB-BF4E-D9D863E645D1}"/>
    <w:embedItalic r:id="rId4" w:fontKey="{528C95A1-1920-4BBF-A613-5716C633F13E}"/>
    <w:embedBoldItalic r:id="rId5" w:fontKey="{26740DC1-CCFD-4809-B733-E60280EA2E04}"/>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embedRegular r:id="rId6" w:fontKey="{EFF593A4-584F-4D30-B6FF-D57CF9EA9BC6}"/>
    <w:embedBold r:id="rId7" w:fontKey="{9DBD3DA0-60B8-4345-A7C7-D86073EF25F6}"/>
    <w:embedItalic r:id="rId8" w:fontKey="{79408160-405F-4CD8-9AD2-3DC55F01A44D}"/>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embedRegular r:id="rId9" w:fontKey="{E3A63675-1507-431A-A2D1-721480DEF60A}"/>
  </w:font>
  <w:font w:name="Aptos Narrow">
    <w:charset w:val="00"/>
    <w:family w:val="swiss"/>
    <w:pitch w:val="variable"/>
    <w:sig w:usb0="20000287" w:usb1="00000003" w:usb2="00000000" w:usb3="00000000" w:csb0="0000019F" w:csb1="00000000"/>
    <w:embedRegular r:id="rId10" w:fontKey="{8B946C38-3996-4760-9861-FC1ED95A5168}"/>
    <w:embedBold r:id="rId11" w:fontKey="{C70D76DE-13FA-4E71-8126-8CA0875FCC17}"/>
  </w:font>
  <w:font w:name="Consolas">
    <w:panose1 w:val="020B0609020204030204"/>
    <w:charset w:val="00"/>
    <w:family w:val="modern"/>
    <w:pitch w:val="fixed"/>
    <w:sig w:usb0="E00006FF" w:usb1="0000FCFF" w:usb2="00000001" w:usb3="00000000" w:csb0="0000019F" w:csb1="00000000"/>
    <w:embedRegular r:id="rId12" w:fontKey="{B8E3CF48-45B0-4866-8E23-A05FFCD2F86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2134A5" w14:textId="201848FF" w:rsidR="00B61F80" w:rsidRDefault="00B61F80" w:rsidP="00F24AEA">
    <w:pPr>
      <w:pStyle w:val="Footer"/>
    </w:pPr>
  </w:p>
  <w:p w14:paraId="54833D63" w14:textId="77777777" w:rsidR="00B61F80" w:rsidRDefault="00B61F8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8E0704" w14:textId="77777777" w:rsidR="00401EED" w:rsidRDefault="00401EED">
      <w:pPr>
        <w:spacing w:line="240" w:lineRule="auto"/>
      </w:pPr>
      <w:r>
        <w:separator/>
      </w:r>
    </w:p>
  </w:footnote>
  <w:footnote w:type="continuationSeparator" w:id="0">
    <w:p w14:paraId="69D89627" w14:textId="77777777" w:rsidR="00401EED" w:rsidRDefault="00401EE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EA0BF6"/>
    <w:multiLevelType w:val="multilevel"/>
    <w:tmpl w:val="0409001D"/>
    <w:numStyleLink w:val="Singlepunch"/>
  </w:abstractNum>
  <w:abstractNum w:abstractNumId="1" w15:restartNumberingAfterBreak="0">
    <w:nsid w:val="15C28B4B"/>
    <w:multiLevelType w:val="multilevel"/>
    <w:tmpl w:val="7A941C84"/>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2" w15:restartNumberingAfterBreak="0">
    <w:nsid w:val="17AB40F4"/>
    <w:multiLevelType w:val="hybridMultilevel"/>
    <w:tmpl w:val="326E33B8"/>
    <w:lvl w:ilvl="0" w:tplc="713ED032">
      <w:start w:val="1"/>
      <w:numFmt w:val="bullet"/>
      <w:lvlText w:val="-"/>
      <w:lvlJc w:val="left"/>
      <w:pPr>
        <w:ind w:left="720" w:hanging="360"/>
      </w:pPr>
      <w:rPr>
        <w:rFonts w:ascii="Aptos" w:hAnsi="Apto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 w15:restartNumberingAfterBreak="0">
    <w:nsid w:val="288E1CE2"/>
    <w:multiLevelType w:val="multilevel"/>
    <w:tmpl w:val="0409001D"/>
    <w:numStyleLink w:val="Multipunch"/>
  </w:abstractNum>
  <w:abstractNum w:abstractNumId="4" w15:restartNumberingAfterBreak="0">
    <w:nsid w:val="2A9C543C"/>
    <w:multiLevelType w:val="multilevel"/>
    <w:tmpl w:val="0409001D"/>
    <w:styleLink w:val="Multipunch"/>
    <w:lvl w:ilvl="0">
      <w:start w:val="1"/>
      <w:numFmt w:val="bullet"/>
      <w:lvlText w:val="▢"/>
      <w:lvlJc w:val="left"/>
      <w:pPr>
        <w:spacing w:before="120"/>
        <w:ind w:left="360"/>
      </w:pPr>
      <w:rPr>
        <w:rFonts w:ascii="Courier New" w:eastAsia="Courier New" w:hAnsi="Courier New" w:cs="Courier New"/>
        <w:color w:val="BFBFBF"/>
        <w:sz w:val="56"/>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32CF08EC"/>
    <w:multiLevelType w:val="hybridMultilevel"/>
    <w:tmpl w:val="27BA7254"/>
    <w:lvl w:ilvl="0" w:tplc="713ED032">
      <w:start w:val="1"/>
      <w:numFmt w:val="bullet"/>
      <w:lvlText w:val="-"/>
      <w:lvlJc w:val="left"/>
      <w:pPr>
        <w:ind w:left="720" w:hanging="360"/>
      </w:pPr>
      <w:rPr>
        <w:rFonts w:ascii="Aptos" w:hAnsi="Aptos" w:hint="default"/>
      </w:rPr>
    </w:lvl>
    <w:lvl w:ilvl="1" w:tplc="871EF214">
      <w:start w:val="1"/>
      <w:numFmt w:val="bullet"/>
      <w:lvlText w:val="o"/>
      <w:lvlJc w:val="left"/>
      <w:pPr>
        <w:ind w:left="1440" w:hanging="360"/>
      </w:pPr>
      <w:rPr>
        <w:rFonts w:ascii="Courier New" w:hAnsi="Courier New" w:hint="default"/>
      </w:rPr>
    </w:lvl>
    <w:lvl w:ilvl="2" w:tplc="93EC3CE0">
      <w:start w:val="1"/>
      <w:numFmt w:val="bullet"/>
      <w:lvlText w:val=""/>
      <w:lvlJc w:val="left"/>
      <w:pPr>
        <w:ind w:left="2160" w:hanging="360"/>
      </w:pPr>
      <w:rPr>
        <w:rFonts w:ascii="Wingdings" w:hAnsi="Wingdings" w:hint="default"/>
      </w:rPr>
    </w:lvl>
    <w:lvl w:ilvl="3" w:tplc="EA0EDD52">
      <w:start w:val="1"/>
      <w:numFmt w:val="bullet"/>
      <w:lvlText w:val=""/>
      <w:lvlJc w:val="left"/>
      <w:pPr>
        <w:ind w:left="2880" w:hanging="360"/>
      </w:pPr>
      <w:rPr>
        <w:rFonts w:ascii="Symbol" w:hAnsi="Symbol" w:hint="default"/>
      </w:rPr>
    </w:lvl>
    <w:lvl w:ilvl="4" w:tplc="440CD644">
      <w:start w:val="1"/>
      <w:numFmt w:val="bullet"/>
      <w:lvlText w:val="o"/>
      <w:lvlJc w:val="left"/>
      <w:pPr>
        <w:ind w:left="3600" w:hanging="360"/>
      </w:pPr>
      <w:rPr>
        <w:rFonts w:ascii="Courier New" w:hAnsi="Courier New" w:hint="default"/>
      </w:rPr>
    </w:lvl>
    <w:lvl w:ilvl="5" w:tplc="9C480458">
      <w:start w:val="1"/>
      <w:numFmt w:val="bullet"/>
      <w:lvlText w:val=""/>
      <w:lvlJc w:val="left"/>
      <w:pPr>
        <w:ind w:left="4320" w:hanging="360"/>
      </w:pPr>
      <w:rPr>
        <w:rFonts w:ascii="Wingdings" w:hAnsi="Wingdings" w:hint="default"/>
      </w:rPr>
    </w:lvl>
    <w:lvl w:ilvl="6" w:tplc="F5AC8EEE">
      <w:start w:val="1"/>
      <w:numFmt w:val="bullet"/>
      <w:lvlText w:val=""/>
      <w:lvlJc w:val="left"/>
      <w:pPr>
        <w:ind w:left="5040" w:hanging="360"/>
      </w:pPr>
      <w:rPr>
        <w:rFonts w:ascii="Symbol" w:hAnsi="Symbol" w:hint="default"/>
      </w:rPr>
    </w:lvl>
    <w:lvl w:ilvl="7" w:tplc="EBAE3A2A">
      <w:start w:val="1"/>
      <w:numFmt w:val="bullet"/>
      <w:lvlText w:val="o"/>
      <w:lvlJc w:val="left"/>
      <w:pPr>
        <w:ind w:left="5760" w:hanging="360"/>
      </w:pPr>
      <w:rPr>
        <w:rFonts w:ascii="Courier New" w:hAnsi="Courier New" w:hint="default"/>
      </w:rPr>
    </w:lvl>
    <w:lvl w:ilvl="8" w:tplc="B4CEE2C2">
      <w:start w:val="1"/>
      <w:numFmt w:val="bullet"/>
      <w:lvlText w:val=""/>
      <w:lvlJc w:val="left"/>
      <w:pPr>
        <w:ind w:left="6480" w:hanging="360"/>
      </w:pPr>
      <w:rPr>
        <w:rFonts w:ascii="Wingdings" w:hAnsi="Wingdings" w:hint="default"/>
      </w:rPr>
    </w:lvl>
  </w:abstractNum>
  <w:abstractNum w:abstractNumId="6" w15:restartNumberingAfterBreak="0">
    <w:nsid w:val="438ADAF4"/>
    <w:multiLevelType w:val="multilevel"/>
    <w:tmpl w:val="CBFAEDEC"/>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7" w15:restartNumberingAfterBreak="0">
    <w:nsid w:val="4A2778A6"/>
    <w:multiLevelType w:val="multilevel"/>
    <w:tmpl w:val="0409001D"/>
    <w:styleLink w:val="Singlepunch"/>
    <w:lvl w:ilvl="0">
      <w:start w:val="1"/>
      <w:numFmt w:val="bullet"/>
      <w:lvlText w:val="o"/>
      <w:lvlJc w:val="left"/>
      <w:pPr>
        <w:spacing w:before="120"/>
        <w:ind w:left="360"/>
      </w:pPr>
      <w:rPr>
        <w:rFonts w:ascii="Courier New" w:eastAsia="Courier New" w:hAnsi="Courier New" w:cs="Courier New"/>
        <w:color w:val="BFBFBF"/>
        <w:sz w:val="5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62BDDF86"/>
    <w:multiLevelType w:val="hybridMultilevel"/>
    <w:tmpl w:val="E1F04710"/>
    <w:lvl w:ilvl="0" w:tplc="98580252">
      <w:start w:val="1"/>
      <w:numFmt w:val="bullet"/>
      <w:lvlText w:val="-"/>
      <w:lvlJc w:val="left"/>
      <w:pPr>
        <w:ind w:left="720" w:hanging="360"/>
      </w:pPr>
      <w:rPr>
        <w:rFonts w:ascii="Aptos" w:hAnsi="Aptos" w:hint="default"/>
      </w:rPr>
    </w:lvl>
    <w:lvl w:ilvl="1" w:tplc="5F1E7F3A">
      <w:start w:val="1"/>
      <w:numFmt w:val="bullet"/>
      <w:lvlText w:val="o"/>
      <w:lvlJc w:val="left"/>
      <w:pPr>
        <w:ind w:left="1440" w:hanging="360"/>
      </w:pPr>
      <w:rPr>
        <w:rFonts w:ascii="Courier New" w:hAnsi="Courier New" w:hint="default"/>
      </w:rPr>
    </w:lvl>
    <w:lvl w:ilvl="2" w:tplc="4EAA59AE">
      <w:start w:val="1"/>
      <w:numFmt w:val="bullet"/>
      <w:lvlText w:val=""/>
      <w:lvlJc w:val="left"/>
      <w:pPr>
        <w:ind w:left="2160" w:hanging="360"/>
      </w:pPr>
      <w:rPr>
        <w:rFonts w:ascii="Wingdings" w:hAnsi="Wingdings" w:hint="default"/>
      </w:rPr>
    </w:lvl>
    <w:lvl w:ilvl="3" w:tplc="FD5A06E6">
      <w:start w:val="1"/>
      <w:numFmt w:val="bullet"/>
      <w:lvlText w:val=""/>
      <w:lvlJc w:val="left"/>
      <w:pPr>
        <w:ind w:left="2880" w:hanging="360"/>
      </w:pPr>
      <w:rPr>
        <w:rFonts w:ascii="Symbol" w:hAnsi="Symbol" w:hint="default"/>
      </w:rPr>
    </w:lvl>
    <w:lvl w:ilvl="4" w:tplc="12EE96A4">
      <w:start w:val="1"/>
      <w:numFmt w:val="bullet"/>
      <w:lvlText w:val="o"/>
      <w:lvlJc w:val="left"/>
      <w:pPr>
        <w:ind w:left="3600" w:hanging="360"/>
      </w:pPr>
      <w:rPr>
        <w:rFonts w:ascii="Courier New" w:hAnsi="Courier New" w:hint="default"/>
      </w:rPr>
    </w:lvl>
    <w:lvl w:ilvl="5" w:tplc="A412D08E">
      <w:start w:val="1"/>
      <w:numFmt w:val="bullet"/>
      <w:lvlText w:val=""/>
      <w:lvlJc w:val="left"/>
      <w:pPr>
        <w:ind w:left="4320" w:hanging="360"/>
      </w:pPr>
      <w:rPr>
        <w:rFonts w:ascii="Wingdings" w:hAnsi="Wingdings" w:hint="default"/>
      </w:rPr>
    </w:lvl>
    <w:lvl w:ilvl="6" w:tplc="4F3E6174">
      <w:start w:val="1"/>
      <w:numFmt w:val="bullet"/>
      <w:lvlText w:val=""/>
      <w:lvlJc w:val="left"/>
      <w:pPr>
        <w:ind w:left="5040" w:hanging="360"/>
      </w:pPr>
      <w:rPr>
        <w:rFonts w:ascii="Symbol" w:hAnsi="Symbol" w:hint="default"/>
      </w:rPr>
    </w:lvl>
    <w:lvl w:ilvl="7" w:tplc="35881C44">
      <w:start w:val="1"/>
      <w:numFmt w:val="bullet"/>
      <w:lvlText w:val="o"/>
      <w:lvlJc w:val="left"/>
      <w:pPr>
        <w:ind w:left="5760" w:hanging="360"/>
      </w:pPr>
      <w:rPr>
        <w:rFonts w:ascii="Courier New" w:hAnsi="Courier New" w:hint="default"/>
      </w:rPr>
    </w:lvl>
    <w:lvl w:ilvl="8" w:tplc="B50ACFBE">
      <w:start w:val="1"/>
      <w:numFmt w:val="bullet"/>
      <w:lvlText w:val=""/>
      <w:lvlJc w:val="left"/>
      <w:pPr>
        <w:ind w:left="6480" w:hanging="360"/>
      </w:pPr>
      <w:rPr>
        <w:rFonts w:ascii="Wingdings" w:hAnsi="Wingdings" w:hint="default"/>
      </w:rPr>
    </w:lvl>
  </w:abstractNum>
  <w:abstractNum w:abstractNumId="9" w15:restartNumberingAfterBreak="0">
    <w:nsid w:val="7A1C5FFA"/>
    <w:multiLevelType w:val="hybridMultilevel"/>
    <w:tmpl w:val="889C442C"/>
    <w:lvl w:ilvl="0" w:tplc="9028C6AA">
      <w:numFmt w:val="bullet"/>
      <w:lvlText w:val="-"/>
      <w:lvlJc w:val="left"/>
      <w:pPr>
        <w:ind w:left="720" w:hanging="360"/>
      </w:pPr>
      <w:rPr>
        <w:rFonts w:ascii="Calibri" w:eastAsia="Calibri" w:hAnsi="Calibri" w:cs="Calibri"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1872960765">
    <w:abstractNumId w:val="6"/>
  </w:num>
  <w:num w:numId="2" w16cid:durableId="1382441134">
    <w:abstractNumId w:val="1"/>
  </w:num>
  <w:num w:numId="3" w16cid:durableId="1099638371">
    <w:abstractNumId w:val="5"/>
  </w:num>
  <w:num w:numId="4" w16cid:durableId="1951937860">
    <w:abstractNumId w:val="8"/>
  </w:num>
  <w:num w:numId="5" w16cid:durableId="520703350">
    <w:abstractNumId w:val="9"/>
  </w:num>
  <w:num w:numId="6" w16cid:durableId="900137884">
    <w:abstractNumId w:val="4"/>
  </w:num>
  <w:num w:numId="7" w16cid:durableId="1526334704">
    <w:abstractNumId w:val="3"/>
  </w:num>
  <w:num w:numId="8" w16cid:durableId="1212889486">
    <w:abstractNumId w:val="7"/>
  </w:num>
  <w:num w:numId="9" w16cid:durableId="1017737307">
    <w:abstractNumId w:val="0"/>
  </w:num>
  <w:num w:numId="10" w16cid:durableId="647168223">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6AEA"/>
    <w:rsid w:val="0002216D"/>
    <w:rsid w:val="000813BE"/>
    <w:rsid w:val="00081B5E"/>
    <w:rsid w:val="000B2879"/>
    <w:rsid w:val="000C4E73"/>
    <w:rsid w:val="0010766C"/>
    <w:rsid w:val="00127BD6"/>
    <w:rsid w:val="00133D39"/>
    <w:rsid w:val="00161830"/>
    <w:rsid w:val="00166278"/>
    <w:rsid w:val="00176CF9"/>
    <w:rsid w:val="001A7FD6"/>
    <w:rsid w:val="00237DBE"/>
    <w:rsid w:val="0024234D"/>
    <w:rsid w:val="00263154"/>
    <w:rsid w:val="00276B75"/>
    <w:rsid w:val="00357DCD"/>
    <w:rsid w:val="00391CE0"/>
    <w:rsid w:val="003C3650"/>
    <w:rsid w:val="003D1840"/>
    <w:rsid w:val="003F3D2A"/>
    <w:rsid w:val="00401A1E"/>
    <w:rsid w:val="00401EED"/>
    <w:rsid w:val="0041163B"/>
    <w:rsid w:val="004120BC"/>
    <w:rsid w:val="004420C0"/>
    <w:rsid w:val="00462306"/>
    <w:rsid w:val="00472279"/>
    <w:rsid w:val="004830BD"/>
    <w:rsid w:val="004E0B2A"/>
    <w:rsid w:val="004E24E6"/>
    <w:rsid w:val="00555CE0"/>
    <w:rsid w:val="005B4050"/>
    <w:rsid w:val="005B4732"/>
    <w:rsid w:val="005C170B"/>
    <w:rsid w:val="005C37D9"/>
    <w:rsid w:val="006226D1"/>
    <w:rsid w:val="00654A48"/>
    <w:rsid w:val="006636BD"/>
    <w:rsid w:val="00666113"/>
    <w:rsid w:val="00666AEA"/>
    <w:rsid w:val="0066A73C"/>
    <w:rsid w:val="006A3F59"/>
    <w:rsid w:val="006B767B"/>
    <w:rsid w:val="00704FB2"/>
    <w:rsid w:val="00716A41"/>
    <w:rsid w:val="0074118C"/>
    <w:rsid w:val="00778D70"/>
    <w:rsid w:val="00786097"/>
    <w:rsid w:val="00786D08"/>
    <w:rsid w:val="00791132"/>
    <w:rsid w:val="007C2FE6"/>
    <w:rsid w:val="007D0355"/>
    <w:rsid w:val="007D1D08"/>
    <w:rsid w:val="008B6938"/>
    <w:rsid w:val="008D37E1"/>
    <w:rsid w:val="008EA843"/>
    <w:rsid w:val="0097232C"/>
    <w:rsid w:val="00974191"/>
    <w:rsid w:val="00987C6C"/>
    <w:rsid w:val="009967D6"/>
    <w:rsid w:val="009A173E"/>
    <w:rsid w:val="009A6D3A"/>
    <w:rsid w:val="009B4DC7"/>
    <w:rsid w:val="009B7099"/>
    <w:rsid w:val="009B7E28"/>
    <w:rsid w:val="00A20B1C"/>
    <w:rsid w:val="00A46B75"/>
    <w:rsid w:val="00A63600"/>
    <w:rsid w:val="00A93579"/>
    <w:rsid w:val="00AA7B6B"/>
    <w:rsid w:val="00AB51C3"/>
    <w:rsid w:val="00AB5720"/>
    <w:rsid w:val="00B43889"/>
    <w:rsid w:val="00B44A20"/>
    <w:rsid w:val="00B472AE"/>
    <w:rsid w:val="00B56B8A"/>
    <w:rsid w:val="00B61F80"/>
    <w:rsid w:val="00B7628B"/>
    <w:rsid w:val="00B82548"/>
    <w:rsid w:val="00BB374B"/>
    <w:rsid w:val="00BE3045"/>
    <w:rsid w:val="00C16CC6"/>
    <w:rsid w:val="00CB7515"/>
    <w:rsid w:val="00CC20B2"/>
    <w:rsid w:val="00CC2679"/>
    <w:rsid w:val="00D00584"/>
    <w:rsid w:val="00D13A20"/>
    <w:rsid w:val="00D26280"/>
    <w:rsid w:val="00D44ED4"/>
    <w:rsid w:val="00D465F3"/>
    <w:rsid w:val="00D472C9"/>
    <w:rsid w:val="00D555E1"/>
    <w:rsid w:val="00D70DF8"/>
    <w:rsid w:val="00D8558B"/>
    <w:rsid w:val="00D967C5"/>
    <w:rsid w:val="00DC3845"/>
    <w:rsid w:val="00DF22DE"/>
    <w:rsid w:val="00DF61F5"/>
    <w:rsid w:val="00E13EEF"/>
    <w:rsid w:val="00E1607E"/>
    <w:rsid w:val="00E53723"/>
    <w:rsid w:val="00E63D48"/>
    <w:rsid w:val="00E76944"/>
    <w:rsid w:val="00EE2F5D"/>
    <w:rsid w:val="00EE6CD2"/>
    <w:rsid w:val="00EF6D65"/>
    <w:rsid w:val="00F24AEA"/>
    <w:rsid w:val="00F44854"/>
    <w:rsid w:val="00F53437"/>
    <w:rsid w:val="00F639F9"/>
    <w:rsid w:val="00F926A1"/>
    <w:rsid w:val="00FD23E7"/>
    <w:rsid w:val="00FF02A7"/>
    <w:rsid w:val="00FF1D9E"/>
    <w:rsid w:val="01005C27"/>
    <w:rsid w:val="0116E87E"/>
    <w:rsid w:val="012F1885"/>
    <w:rsid w:val="0146CCE6"/>
    <w:rsid w:val="015D01CA"/>
    <w:rsid w:val="0179036C"/>
    <w:rsid w:val="017AAC3E"/>
    <w:rsid w:val="0188B4CC"/>
    <w:rsid w:val="01BA01F0"/>
    <w:rsid w:val="01D01D21"/>
    <w:rsid w:val="01D864F6"/>
    <w:rsid w:val="01FBB416"/>
    <w:rsid w:val="023A2C0F"/>
    <w:rsid w:val="02944119"/>
    <w:rsid w:val="02BB0E40"/>
    <w:rsid w:val="0319F6EA"/>
    <w:rsid w:val="03476939"/>
    <w:rsid w:val="034E9DED"/>
    <w:rsid w:val="0374F2E1"/>
    <w:rsid w:val="03A5A456"/>
    <w:rsid w:val="03D9BFAA"/>
    <w:rsid w:val="040F9754"/>
    <w:rsid w:val="04191A84"/>
    <w:rsid w:val="046A68B2"/>
    <w:rsid w:val="04878352"/>
    <w:rsid w:val="04F1343A"/>
    <w:rsid w:val="04F3E16A"/>
    <w:rsid w:val="055F30A3"/>
    <w:rsid w:val="05842BC5"/>
    <w:rsid w:val="05A5CDC8"/>
    <w:rsid w:val="05A7C8D2"/>
    <w:rsid w:val="06015EDC"/>
    <w:rsid w:val="0603E374"/>
    <w:rsid w:val="063DBDC4"/>
    <w:rsid w:val="066F176F"/>
    <w:rsid w:val="067F6172"/>
    <w:rsid w:val="068AF2CA"/>
    <w:rsid w:val="06A7EFC1"/>
    <w:rsid w:val="06C6EAC4"/>
    <w:rsid w:val="06DDA9FE"/>
    <w:rsid w:val="06DE0C4D"/>
    <w:rsid w:val="06E7ED23"/>
    <w:rsid w:val="070A0E33"/>
    <w:rsid w:val="071CAB96"/>
    <w:rsid w:val="071D05D5"/>
    <w:rsid w:val="0722A08C"/>
    <w:rsid w:val="0780D78E"/>
    <w:rsid w:val="078F19FB"/>
    <w:rsid w:val="0793BECE"/>
    <w:rsid w:val="07B31C23"/>
    <w:rsid w:val="07ED117E"/>
    <w:rsid w:val="080A335F"/>
    <w:rsid w:val="08204A71"/>
    <w:rsid w:val="0892E9BA"/>
    <w:rsid w:val="08D3BA09"/>
    <w:rsid w:val="09244E4B"/>
    <w:rsid w:val="0929A92A"/>
    <w:rsid w:val="094058A6"/>
    <w:rsid w:val="094A9FC5"/>
    <w:rsid w:val="0974726F"/>
    <w:rsid w:val="09A6274F"/>
    <w:rsid w:val="09F40412"/>
    <w:rsid w:val="0A0148FE"/>
    <w:rsid w:val="0A6BEB5A"/>
    <w:rsid w:val="0A70D84C"/>
    <w:rsid w:val="0A74407C"/>
    <w:rsid w:val="0A78D64C"/>
    <w:rsid w:val="0AB5A38C"/>
    <w:rsid w:val="0AC640D9"/>
    <w:rsid w:val="0AD85BDE"/>
    <w:rsid w:val="0AE55371"/>
    <w:rsid w:val="0B0BCB19"/>
    <w:rsid w:val="0B54BDBB"/>
    <w:rsid w:val="0B60A270"/>
    <w:rsid w:val="0BF4C2F6"/>
    <w:rsid w:val="0C098AA5"/>
    <w:rsid w:val="0C23C8BD"/>
    <w:rsid w:val="0C619B29"/>
    <w:rsid w:val="0C9C81B3"/>
    <w:rsid w:val="0CF9AB1C"/>
    <w:rsid w:val="0CFDC46B"/>
    <w:rsid w:val="0D11B6A6"/>
    <w:rsid w:val="0D6841DC"/>
    <w:rsid w:val="0D8B7E73"/>
    <w:rsid w:val="0D969ECF"/>
    <w:rsid w:val="0D96BA04"/>
    <w:rsid w:val="0DA4F260"/>
    <w:rsid w:val="0DB3550F"/>
    <w:rsid w:val="0DC9D9EC"/>
    <w:rsid w:val="0DD41439"/>
    <w:rsid w:val="0E275FB3"/>
    <w:rsid w:val="0E406CCF"/>
    <w:rsid w:val="0E50DD72"/>
    <w:rsid w:val="0E6349FE"/>
    <w:rsid w:val="0EE71FAE"/>
    <w:rsid w:val="0EEC3D8A"/>
    <w:rsid w:val="0F204E5C"/>
    <w:rsid w:val="0F276FF4"/>
    <w:rsid w:val="0F41CF54"/>
    <w:rsid w:val="0F6D7DA0"/>
    <w:rsid w:val="0F75A679"/>
    <w:rsid w:val="0FA28E80"/>
    <w:rsid w:val="0FA705D6"/>
    <w:rsid w:val="0FBF53C2"/>
    <w:rsid w:val="0FEAA387"/>
    <w:rsid w:val="10005148"/>
    <w:rsid w:val="10156AA2"/>
    <w:rsid w:val="102D839F"/>
    <w:rsid w:val="103B920D"/>
    <w:rsid w:val="10447A78"/>
    <w:rsid w:val="10499717"/>
    <w:rsid w:val="105A232D"/>
    <w:rsid w:val="1085E418"/>
    <w:rsid w:val="10B21CE6"/>
    <w:rsid w:val="10B768F6"/>
    <w:rsid w:val="113490B1"/>
    <w:rsid w:val="114B426A"/>
    <w:rsid w:val="114C664D"/>
    <w:rsid w:val="11672A67"/>
    <w:rsid w:val="11ADE1E3"/>
    <w:rsid w:val="11B6CA43"/>
    <w:rsid w:val="11CE0D42"/>
    <w:rsid w:val="1224CDA5"/>
    <w:rsid w:val="124BED12"/>
    <w:rsid w:val="124D679F"/>
    <w:rsid w:val="129D75D0"/>
    <w:rsid w:val="12D400EC"/>
    <w:rsid w:val="12F54672"/>
    <w:rsid w:val="12FC99E1"/>
    <w:rsid w:val="13063013"/>
    <w:rsid w:val="13095301"/>
    <w:rsid w:val="13699D54"/>
    <w:rsid w:val="136BE889"/>
    <w:rsid w:val="13767A2A"/>
    <w:rsid w:val="13960FD1"/>
    <w:rsid w:val="13B5C113"/>
    <w:rsid w:val="13BE29DE"/>
    <w:rsid w:val="13FA0D2A"/>
    <w:rsid w:val="13FC0C27"/>
    <w:rsid w:val="14301725"/>
    <w:rsid w:val="14E4D2EC"/>
    <w:rsid w:val="14F442CA"/>
    <w:rsid w:val="14FAB3D5"/>
    <w:rsid w:val="153C2E30"/>
    <w:rsid w:val="156DEE74"/>
    <w:rsid w:val="15844864"/>
    <w:rsid w:val="15E1A80B"/>
    <w:rsid w:val="15EECA06"/>
    <w:rsid w:val="1613B6AF"/>
    <w:rsid w:val="1627CA85"/>
    <w:rsid w:val="1642AC54"/>
    <w:rsid w:val="165A5159"/>
    <w:rsid w:val="166FD196"/>
    <w:rsid w:val="16A82241"/>
    <w:rsid w:val="16B4F35B"/>
    <w:rsid w:val="16DD4BA1"/>
    <w:rsid w:val="16FE41D8"/>
    <w:rsid w:val="1729A536"/>
    <w:rsid w:val="172BE97D"/>
    <w:rsid w:val="173F9BD4"/>
    <w:rsid w:val="1781C1FC"/>
    <w:rsid w:val="17B70022"/>
    <w:rsid w:val="17DB6CF2"/>
    <w:rsid w:val="17E2F2E5"/>
    <w:rsid w:val="17EE2417"/>
    <w:rsid w:val="17F1FE87"/>
    <w:rsid w:val="180CF412"/>
    <w:rsid w:val="18169262"/>
    <w:rsid w:val="1857BE96"/>
    <w:rsid w:val="1871A06B"/>
    <w:rsid w:val="1882B995"/>
    <w:rsid w:val="18921947"/>
    <w:rsid w:val="189F0AF1"/>
    <w:rsid w:val="189F7840"/>
    <w:rsid w:val="18B73175"/>
    <w:rsid w:val="18E7F41C"/>
    <w:rsid w:val="190EF152"/>
    <w:rsid w:val="19623554"/>
    <w:rsid w:val="1963C54D"/>
    <w:rsid w:val="196B1414"/>
    <w:rsid w:val="196C2AA6"/>
    <w:rsid w:val="1981C665"/>
    <w:rsid w:val="19863FE3"/>
    <w:rsid w:val="198B11BB"/>
    <w:rsid w:val="19A14D40"/>
    <w:rsid w:val="19AD04FF"/>
    <w:rsid w:val="19C4D331"/>
    <w:rsid w:val="19DFF9DD"/>
    <w:rsid w:val="19E23030"/>
    <w:rsid w:val="1A23F792"/>
    <w:rsid w:val="1A25AC56"/>
    <w:rsid w:val="1A3A4910"/>
    <w:rsid w:val="1A3D6CAE"/>
    <w:rsid w:val="1A4CF90D"/>
    <w:rsid w:val="1A665719"/>
    <w:rsid w:val="1A7B97AE"/>
    <w:rsid w:val="1A8407DE"/>
    <w:rsid w:val="1A9DE404"/>
    <w:rsid w:val="1AC46F79"/>
    <w:rsid w:val="1AE62453"/>
    <w:rsid w:val="1B7B4F2B"/>
    <w:rsid w:val="1B8A4FEC"/>
    <w:rsid w:val="1BB1E0BC"/>
    <w:rsid w:val="1BE0A24F"/>
    <w:rsid w:val="1BE878C7"/>
    <w:rsid w:val="1C084CF4"/>
    <w:rsid w:val="1C0B1587"/>
    <w:rsid w:val="1C174543"/>
    <w:rsid w:val="1C438E00"/>
    <w:rsid w:val="1C441B2C"/>
    <w:rsid w:val="1C550757"/>
    <w:rsid w:val="1C581F70"/>
    <w:rsid w:val="1C724C3E"/>
    <w:rsid w:val="1C765289"/>
    <w:rsid w:val="1C8732FD"/>
    <w:rsid w:val="1C8C2AEF"/>
    <w:rsid w:val="1C8EB6F4"/>
    <w:rsid w:val="1C9B47F6"/>
    <w:rsid w:val="1CA90BBD"/>
    <w:rsid w:val="1D06799D"/>
    <w:rsid w:val="1D080001"/>
    <w:rsid w:val="1D611593"/>
    <w:rsid w:val="1D8300F9"/>
    <w:rsid w:val="1DAAB97E"/>
    <w:rsid w:val="1DAF11E7"/>
    <w:rsid w:val="1DE34E8A"/>
    <w:rsid w:val="1E1F5365"/>
    <w:rsid w:val="1E624489"/>
    <w:rsid w:val="1E6CF0C6"/>
    <w:rsid w:val="1E9004D1"/>
    <w:rsid w:val="1E90A99F"/>
    <w:rsid w:val="1E9DB332"/>
    <w:rsid w:val="1EB9B2D3"/>
    <w:rsid w:val="1EBE0023"/>
    <w:rsid w:val="1EDA35EA"/>
    <w:rsid w:val="1EE070CE"/>
    <w:rsid w:val="1EECEE9B"/>
    <w:rsid w:val="1EF08B6C"/>
    <w:rsid w:val="1F1B2F36"/>
    <w:rsid w:val="1F4CA920"/>
    <w:rsid w:val="1FA3159E"/>
    <w:rsid w:val="200D7CC2"/>
    <w:rsid w:val="204F1372"/>
    <w:rsid w:val="207903A6"/>
    <w:rsid w:val="210E3E5B"/>
    <w:rsid w:val="2110BF55"/>
    <w:rsid w:val="211B8B55"/>
    <w:rsid w:val="216058F2"/>
    <w:rsid w:val="21972005"/>
    <w:rsid w:val="21D25019"/>
    <w:rsid w:val="21D63511"/>
    <w:rsid w:val="21F6CC43"/>
    <w:rsid w:val="2208A411"/>
    <w:rsid w:val="2260B296"/>
    <w:rsid w:val="22BA76C3"/>
    <w:rsid w:val="22DE5012"/>
    <w:rsid w:val="22E1D289"/>
    <w:rsid w:val="22F6B3AF"/>
    <w:rsid w:val="22F8479D"/>
    <w:rsid w:val="233350D5"/>
    <w:rsid w:val="23492FEE"/>
    <w:rsid w:val="23699A22"/>
    <w:rsid w:val="23758A00"/>
    <w:rsid w:val="238981D1"/>
    <w:rsid w:val="23BB3C46"/>
    <w:rsid w:val="23C94D99"/>
    <w:rsid w:val="23D391CB"/>
    <w:rsid w:val="23DEAD95"/>
    <w:rsid w:val="23F8B8A1"/>
    <w:rsid w:val="2448100A"/>
    <w:rsid w:val="24727880"/>
    <w:rsid w:val="247EFD58"/>
    <w:rsid w:val="2484E161"/>
    <w:rsid w:val="248DE2AE"/>
    <w:rsid w:val="24B470FA"/>
    <w:rsid w:val="24B49A75"/>
    <w:rsid w:val="24C904A5"/>
    <w:rsid w:val="24E06618"/>
    <w:rsid w:val="24F8D5DC"/>
    <w:rsid w:val="2502C0B3"/>
    <w:rsid w:val="251AB81D"/>
    <w:rsid w:val="25467987"/>
    <w:rsid w:val="254BC1C3"/>
    <w:rsid w:val="2550A952"/>
    <w:rsid w:val="258F6E60"/>
    <w:rsid w:val="259A6216"/>
    <w:rsid w:val="25D4BCB5"/>
    <w:rsid w:val="25D71D79"/>
    <w:rsid w:val="261C0C23"/>
    <w:rsid w:val="263D6161"/>
    <w:rsid w:val="26512F2C"/>
    <w:rsid w:val="265DC093"/>
    <w:rsid w:val="26A9175C"/>
    <w:rsid w:val="26E63604"/>
    <w:rsid w:val="26F321F4"/>
    <w:rsid w:val="2732AE6A"/>
    <w:rsid w:val="274C60BE"/>
    <w:rsid w:val="274D1B3D"/>
    <w:rsid w:val="27535FAA"/>
    <w:rsid w:val="2758AEB3"/>
    <w:rsid w:val="2794AD0A"/>
    <w:rsid w:val="27AC2A46"/>
    <w:rsid w:val="27BA25CF"/>
    <w:rsid w:val="27E0F357"/>
    <w:rsid w:val="27F2CE16"/>
    <w:rsid w:val="27F949B1"/>
    <w:rsid w:val="2815C30A"/>
    <w:rsid w:val="28733824"/>
    <w:rsid w:val="28B7D04E"/>
    <w:rsid w:val="28EB2EA6"/>
    <w:rsid w:val="2911FAFA"/>
    <w:rsid w:val="29240F34"/>
    <w:rsid w:val="293D1199"/>
    <w:rsid w:val="295A2E8B"/>
    <w:rsid w:val="297DCF6C"/>
    <w:rsid w:val="2980841C"/>
    <w:rsid w:val="298C9555"/>
    <w:rsid w:val="29956CDE"/>
    <w:rsid w:val="29D4D574"/>
    <w:rsid w:val="29D9F6D3"/>
    <w:rsid w:val="29FB6C6B"/>
    <w:rsid w:val="2A6784FE"/>
    <w:rsid w:val="2A98D89E"/>
    <w:rsid w:val="2AB59CB7"/>
    <w:rsid w:val="2AC49695"/>
    <w:rsid w:val="2B0D3482"/>
    <w:rsid w:val="2B15A55D"/>
    <w:rsid w:val="2B1A43B7"/>
    <w:rsid w:val="2B922818"/>
    <w:rsid w:val="2BAF1152"/>
    <w:rsid w:val="2BE917B9"/>
    <w:rsid w:val="2C5E5454"/>
    <w:rsid w:val="2C90D82A"/>
    <w:rsid w:val="2CCC5635"/>
    <w:rsid w:val="2CE2D237"/>
    <w:rsid w:val="2CF29FE8"/>
    <w:rsid w:val="2CFB9AB2"/>
    <w:rsid w:val="2D06E37A"/>
    <w:rsid w:val="2D1771D0"/>
    <w:rsid w:val="2D6B388C"/>
    <w:rsid w:val="2D79CBDC"/>
    <w:rsid w:val="2D8F5267"/>
    <w:rsid w:val="2DB35A22"/>
    <w:rsid w:val="2DC42556"/>
    <w:rsid w:val="2DC8BA48"/>
    <w:rsid w:val="2DD82B26"/>
    <w:rsid w:val="2DF2C8FC"/>
    <w:rsid w:val="2E052D61"/>
    <w:rsid w:val="2E15F9E1"/>
    <w:rsid w:val="2E67A5C5"/>
    <w:rsid w:val="2E735288"/>
    <w:rsid w:val="2E956157"/>
    <w:rsid w:val="2EBF6A38"/>
    <w:rsid w:val="2EF03049"/>
    <w:rsid w:val="2EF04F23"/>
    <w:rsid w:val="2EF08C97"/>
    <w:rsid w:val="2F2E6B3E"/>
    <w:rsid w:val="2F560B9E"/>
    <w:rsid w:val="2F670114"/>
    <w:rsid w:val="2F7AA25A"/>
    <w:rsid w:val="2F7D6477"/>
    <w:rsid w:val="2FA246DE"/>
    <w:rsid w:val="2FD5E0F9"/>
    <w:rsid w:val="2FE4662E"/>
    <w:rsid w:val="2FF61855"/>
    <w:rsid w:val="2FFDBD0C"/>
    <w:rsid w:val="3002A1C0"/>
    <w:rsid w:val="3022334E"/>
    <w:rsid w:val="30605DDF"/>
    <w:rsid w:val="308F0B46"/>
    <w:rsid w:val="30A4C8BD"/>
    <w:rsid w:val="30BC185B"/>
    <w:rsid w:val="30D7E11F"/>
    <w:rsid w:val="30FF28C9"/>
    <w:rsid w:val="315EF752"/>
    <w:rsid w:val="31888AB6"/>
    <w:rsid w:val="319B617B"/>
    <w:rsid w:val="31BEC1EA"/>
    <w:rsid w:val="31D23240"/>
    <w:rsid w:val="31E8905D"/>
    <w:rsid w:val="31F72540"/>
    <w:rsid w:val="323A3092"/>
    <w:rsid w:val="324572B7"/>
    <w:rsid w:val="32493C16"/>
    <w:rsid w:val="326E1AC2"/>
    <w:rsid w:val="328A127F"/>
    <w:rsid w:val="329E7933"/>
    <w:rsid w:val="32A4C105"/>
    <w:rsid w:val="32AFE473"/>
    <w:rsid w:val="32B43450"/>
    <w:rsid w:val="32C83133"/>
    <w:rsid w:val="32C9BDC0"/>
    <w:rsid w:val="32FEA753"/>
    <w:rsid w:val="331EDDCA"/>
    <w:rsid w:val="3324E28A"/>
    <w:rsid w:val="33813979"/>
    <w:rsid w:val="338406C3"/>
    <w:rsid w:val="338ED6B8"/>
    <w:rsid w:val="33AEC9B3"/>
    <w:rsid w:val="33CD089C"/>
    <w:rsid w:val="33E064F7"/>
    <w:rsid w:val="342B3746"/>
    <w:rsid w:val="343B8E28"/>
    <w:rsid w:val="34419A5D"/>
    <w:rsid w:val="345CB94C"/>
    <w:rsid w:val="3470EAC1"/>
    <w:rsid w:val="34B1FAD5"/>
    <w:rsid w:val="34DAB012"/>
    <w:rsid w:val="34DB01C8"/>
    <w:rsid w:val="3519B088"/>
    <w:rsid w:val="35383871"/>
    <w:rsid w:val="3565F6A7"/>
    <w:rsid w:val="35830791"/>
    <w:rsid w:val="35879EDD"/>
    <w:rsid w:val="35C4C145"/>
    <w:rsid w:val="35CBBDFD"/>
    <w:rsid w:val="363CC0B9"/>
    <w:rsid w:val="3646E365"/>
    <w:rsid w:val="3658221E"/>
    <w:rsid w:val="3667B3B5"/>
    <w:rsid w:val="3687C8AA"/>
    <w:rsid w:val="368DDF33"/>
    <w:rsid w:val="3692FB16"/>
    <w:rsid w:val="36950461"/>
    <w:rsid w:val="369AFE9C"/>
    <w:rsid w:val="36A9EEA9"/>
    <w:rsid w:val="37317EA8"/>
    <w:rsid w:val="37988F6F"/>
    <w:rsid w:val="38076EF0"/>
    <w:rsid w:val="3816E024"/>
    <w:rsid w:val="384E10C2"/>
    <w:rsid w:val="384F96EF"/>
    <w:rsid w:val="386CB122"/>
    <w:rsid w:val="388A831F"/>
    <w:rsid w:val="38AE530D"/>
    <w:rsid w:val="38B04048"/>
    <w:rsid w:val="38B53EC6"/>
    <w:rsid w:val="38F54938"/>
    <w:rsid w:val="390F8083"/>
    <w:rsid w:val="3931A38A"/>
    <w:rsid w:val="3932ABF0"/>
    <w:rsid w:val="394400B0"/>
    <w:rsid w:val="39481B06"/>
    <w:rsid w:val="39578A73"/>
    <w:rsid w:val="395A1FCF"/>
    <w:rsid w:val="3986C0C9"/>
    <w:rsid w:val="3995204E"/>
    <w:rsid w:val="399949A6"/>
    <w:rsid w:val="39B02F53"/>
    <w:rsid w:val="39B61F64"/>
    <w:rsid w:val="39BCA11E"/>
    <w:rsid w:val="39FA7B49"/>
    <w:rsid w:val="3A030A3D"/>
    <w:rsid w:val="3AB5A126"/>
    <w:rsid w:val="3AD8965D"/>
    <w:rsid w:val="3AE612C2"/>
    <w:rsid w:val="3AF91220"/>
    <w:rsid w:val="3B42F80B"/>
    <w:rsid w:val="3B45767C"/>
    <w:rsid w:val="3B61312F"/>
    <w:rsid w:val="3B82F2DA"/>
    <w:rsid w:val="3B89F674"/>
    <w:rsid w:val="3BB96CEC"/>
    <w:rsid w:val="3BC8F62A"/>
    <w:rsid w:val="3C5D5BAB"/>
    <w:rsid w:val="3CE6F3DC"/>
    <w:rsid w:val="3D1EA4AF"/>
    <w:rsid w:val="3D257A8E"/>
    <w:rsid w:val="3D5172DE"/>
    <w:rsid w:val="3DAEE5C8"/>
    <w:rsid w:val="3DC19870"/>
    <w:rsid w:val="3DE24EE6"/>
    <w:rsid w:val="3DE3569F"/>
    <w:rsid w:val="3DFFC4B6"/>
    <w:rsid w:val="3E10F87B"/>
    <w:rsid w:val="3E510151"/>
    <w:rsid w:val="3E7A555B"/>
    <w:rsid w:val="3E869ABA"/>
    <w:rsid w:val="3E9D66BA"/>
    <w:rsid w:val="3EB83931"/>
    <w:rsid w:val="3EF9313B"/>
    <w:rsid w:val="3F28AACA"/>
    <w:rsid w:val="3F39A1E6"/>
    <w:rsid w:val="3F8F5D24"/>
    <w:rsid w:val="400A1749"/>
    <w:rsid w:val="402110F8"/>
    <w:rsid w:val="404A624D"/>
    <w:rsid w:val="40823E4F"/>
    <w:rsid w:val="4083DAA9"/>
    <w:rsid w:val="40ED8381"/>
    <w:rsid w:val="41068D5F"/>
    <w:rsid w:val="4138AB18"/>
    <w:rsid w:val="4173A2B5"/>
    <w:rsid w:val="418931EE"/>
    <w:rsid w:val="41B6B455"/>
    <w:rsid w:val="41DE121B"/>
    <w:rsid w:val="41EC19EE"/>
    <w:rsid w:val="4246F634"/>
    <w:rsid w:val="42814C44"/>
    <w:rsid w:val="42ABED5F"/>
    <w:rsid w:val="42D32EE9"/>
    <w:rsid w:val="42D50295"/>
    <w:rsid w:val="438F567C"/>
    <w:rsid w:val="43B739ED"/>
    <w:rsid w:val="43D36410"/>
    <w:rsid w:val="443294E5"/>
    <w:rsid w:val="445A749C"/>
    <w:rsid w:val="446BD437"/>
    <w:rsid w:val="44C3790D"/>
    <w:rsid w:val="44C71731"/>
    <w:rsid w:val="44D926F7"/>
    <w:rsid w:val="44DFA024"/>
    <w:rsid w:val="451C4396"/>
    <w:rsid w:val="45328BCD"/>
    <w:rsid w:val="454D01D5"/>
    <w:rsid w:val="459C8011"/>
    <w:rsid w:val="45AC1E91"/>
    <w:rsid w:val="45AF7290"/>
    <w:rsid w:val="45B9D09C"/>
    <w:rsid w:val="45C1E0CB"/>
    <w:rsid w:val="45DE520B"/>
    <w:rsid w:val="460C0379"/>
    <w:rsid w:val="462B74F5"/>
    <w:rsid w:val="462F1348"/>
    <w:rsid w:val="46510E27"/>
    <w:rsid w:val="4659EB17"/>
    <w:rsid w:val="46633376"/>
    <w:rsid w:val="46960317"/>
    <w:rsid w:val="46A784B8"/>
    <w:rsid w:val="46B620F5"/>
    <w:rsid w:val="46E35179"/>
    <w:rsid w:val="46EA6AE4"/>
    <w:rsid w:val="46F87722"/>
    <w:rsid w:val="47310A86"/>
    <w:rsid w:val="473C525B"/>
    <w:rsid w:val="474E13D1"/>
    <w:rsid w:val="47C6C644"/>
    <w:rsid w:val="47D87F6D"/>
    <w:rsid w:val="47E54057"/>
    <w:rsid w:val="47E75A16"/>
    <w:rsid w:val="47F07168"/>
    <w:rsid w:val="4812F3BA"/>
    <w:rsid w:val="4819850A"/>
    <w:rsid w:val="48518645"/>
    <w:rsid w:val="48BDA989"/>
    <w:rsid w:val="493CCE34"/>
    <w:rsid w:val="4996755E"/>
    <w:rsid w:val="49B293A9"/>
    <w:rsid w:val="49C05198"/>
    <w:rsid w:val="49C25D49"/>
    <w:rsid w:val="49C7238A"/>
    <w:rsid w:val="4A0627C7"/>
    <w:rsid w:val="4A17A33D"/>
    <w:rsid w:val="4A33A01C"/>
    <w:rsid w:val="4A451E6E"/>
    <w:rsid w:val="4A5FE989"/>
    <w:rsid w:val="4A637FF8"/>
    <w:rsid w:val="4AD49461"/>
    <w:rsid w:val="4B189AAA"/>
    <w:rsid w:val="4B1ACA4B"/>
    <w:rsid w:val="4B314E60"/>
    <w:rsid w:val="4B45AF52"/>
    <w:rsid w:val="4B5D2257"/>
    <w:rsid w:val="4B6340AE"/>
    <w:rsid w:val="4B68F1EC"/>
    <w:rsid w:val="4B869BD2"/>
    <w:rsid w:val="4B9DEDB1"/>
    <w:rsid w:val="4BB441B6"/>
    <w:rsid w:val="4BBA7450"/>
    <w:rsid w:val="4BD4B545"/>
    <w:rsid w:val="4BD742B2"/>
    <w:rsid w:val="4BDDBEDE"/>
    <w:rsid w:val="4BFA9F3D"/>
    <w:rsid w:val="4BFABAA4"/>
    <w:rsid w:val="4C0C012A"/>
    <w:rsid w:val="4C17FFB0"/>
    <w:rsid w:val="4C3CA2EA"/>
    <w:rsid w:val="4C54025C"/>
    <w:rsid w:val="4C9FD70A"/>
    <w:rsid w:val="4CA34307"/>
    <w:rsid w:val="4CA5F356"/>
    <w:rsid w:val="4CB89011"/>
    <w:rsid w:val="4CBC4F36"/>
    <w:rsid w:val="4CCFBED7"/>
    <w:rsid w:val="4CE7E01B"/>
    <w:rsid w:val="4CF5DC06"/>
    <w:rsid w:val="4D134818"/>
    <w:rsid w:val="4D3FF99F"/>
    <w:rsid w:val="4D5DD0B1"/>
    <w:rsid w:val="4D6E7948"/>
    <w:rsid w:val="4D9C108F"/>
    <w:rsid w:val="4DAE30CB"/>
    <w:rsid w:val="4DE5ADD9"/>
    <w:rsid w:val="4DE89572"/>
    <w:rsid w:val="4DF82B97"/>
    <w:rsid w:val="4E2B79E8"/>
    <w:rsid w:val="4E311A6C"/>
    <w:rsid w:val="4E6B5E02"/>
    <w:rsid w:val="4EA0E1A9"/>
    <w:rsid w:val="4EBAEAE3"/>
    <w:rsid w:val="4EBD1E23"/>
    <w:rsid w:val="4F657D3B"/>
    <w:rsid w:val="4F6981F6"/>
    <w:rsid w:val="4FA4695A"/>
    <w:rsid w:val="50004A0E"/>
    <w:rsid w:val="500B956B"/>
    <w:rsid w:val="5048F1CC"/>
    <w:rsid w:val="5068061E"/>
    <w:rsid w:val="507BF846"/>
    <w:rsid w:val="50A36E7A"/>
    <w:rsid w:val="50D0CB10"/>
    <w:rsid w:val="50E89FA4"/>
    <w:rsid w:val="50F504F8"/>
    <w:rsid w:val="513F5838"/>
    <w:rsid w:val="515653A9"/>
    <w:rsid w:val="51833DFC"/>
    <w:rsid w:val="518489AB"/>
    <w:rsid w:val="51B0A382"/>
    <w:rsid w:val="51B1D955"/>
    <w:rsid w:val="51D2616B"/>
    <w:rsid w:val="5215DFDD"/>
    <w:rsid w:val="52811EFE"/>
    <w:rsid w:val="5298EBBE"/>
    <w:rsid w:val="529F82B4"/>
    <w:rsid w:val="52A24CA0"/>
    <w:rsid w:val="52E5E567"/>
    <w:rsid w:val="52F0AC42"/>
    <w:rsid w:val="5309E428"/>
    <w:rsid w:val="5315F787"/>
    <w:rsid w:val="53436917"/>
    <w:rsid w:val="536B45D4"/>
    <w:rsid w:val="537D4438"/>
    <w:rsid w:val="539CC215"/>
    <w:rsid w:val="53ADABA0"/>
    <w:rsid w:val="53B9F094"/>
    <w:rsid w:val="53BEE75B"/>
    <w:rsid w:val="53C6F90F"/>
    <w:rsid w:val="53E334DA"/>
    <w:rsid w:val="540765B3"/>
    <w:rsid w:val="54115C2B"/>
    <w:rsid w:val="5441FDAA"/>
    <w:rsid w:val="5470EE3D"/>
    <w:rsid w:val="548EC5EB"/>
    <w:rsid w:val="549F7D8A"/>
    <w:rsid w:val="54B3DFE1"/>
    <w:rsid w:val="54CA1EB4"/>
    <w:rsid w:val="54CE74BC"/>
    <w:rsid w:val="54ED4F6F"/>
    <w:rsid w:val="550F09FB"/>
    <w:rsid w:val="55145FE7"/>
    <w:rsid w:val="551C17E0"/>
    <w:rsid w:val="554802DD"/>
    <w:rsid w:val="55970DA4"/>
    <w:rsid w:val="559F5F6A"/>
    <w:rsid w:val="55A08127"/>
    <w:rsid w:val="55C39402"/>
    <w:rsid w:val="56161E89"/>
    <w:rsid w:val="56471444"/>
    <w:rsid w:val="5662FFAB"/>
    <w:rsid w:val="5669830E"/>
    <w:rsid w:val="56B4ADE8"/>
    <w:rsid w:val="56B60402"/>
    <w:rsid w:val="56BA6CE9"/>
    <w:rsid w:val="56C0271E"/>
    <w:rsid w:val="56C1B666"/>
    <w:rsid w:val="56DACBF5"/>
    <w:rsid w:val="56E983AA"/>
    <w:rsid w:val="56F3CA1E"/>
    <w:rsid w:val="5700E475"/>
    <w:rsid w:val="5709EEC3"/>
    <w:rsid w:val="570BFCD5"/>
    <w:rsid w:val="5726DC7E"/>
    <w:rsid w:val="574264DB"/>
    <w:rsid w:val="5763BEDE"/>
    <w:rsid w:val="57DA59B4"/>
    <w:rsid w:val="57FC1E1C"/>
    <w:rsid w:val="5808E25A"/>
    <w:rsid w:val="5829A401"/>
    <w:rsid w:val="582E2C1E"/>
    <w:rsid w:val="5866B717"/>
    <w:rsid w:val="5884749D"/>
    <w:rsid w:val="58A4B330"/>
    <w:rsid w:val="58A7591E"/>
    <w:rsid w:val="5917F19F"/>
    <w:rsid w:val="596FBCC7"/>
    <w:rsid w:val="59B5D3F8"/>
    <w:rsid w:val="59CBB199"/>
    <w:rsid w:val="59E47DFE"/>
    <w:rsid w:val="5A5F0274"/>
    <w:rsid w:val="5A5F5375"/>
    <w:rsid w:val="5ACDC048"/>
    <w:rsid w:val="5AE98228"/>
    <w:rsid w:val="5B048CA6"/>
    <w:rsid w:val="5B0A8C1D"/>
    <w:rsid w:val="5B343A5A"/>
    <w:rsid w:val="5B35525E"/>
    <w:rsid w:val="5B397B2E"/>
    <w:rsid w:val="5BC805DA"/>
    <w:rsid w:val="5BE095F5"/>
    <w:rsid w:val="5BF59A40"/>
    <w:rsid w:val="5C0197D9"/>
    <w:rsid w:val="5C0F0FCB"/>
    <w:rsid w:val="5C257E9B"/>
    <w:rsid w:val="5C3ED500"/>
    <w:rsid w:val="5C7EF478"/>
    <w:rsid w:val="5CA84698"/>
    <w:rsid w:val="5D3138D9"/>
    <w:rsid w:val="5D5730B6"/>
    <w:rsid w:val="5D5B807E"/>
    <w:rsid w:val="5D7127D0"/>
    <w:rsid w:val="5D8B03A0"/>
    <w:rsid w:val="5D94A1AD"/>
    <w:rsid w:val="5D985D49"/>
    <w:rsid w:val="5DCF8948"/>
    <w:rsid w:val="5DF42DAC"/>
    <w:rsid w:val="5DFEF565"/>
    <w:rsid w:val="5E2289F9"/>
    <w:rsid w:val="5E2373FC"/>
    <w:rsid w:val="5E7791B1"/>
    <w:rsid w:val="5EB0C3DF"/>
    <w:rsid w:val="5EEED75E"/>
    <w:rsid w:val="5F1C27FA"/>
    <w:rsid w:val="5F25120B"/>
    <w:rsid w:val="5F4872B7"/>
    <w:rsid w:val="5F620371"/>
    <w:rsid w:val="5F6B4283"/>
    <w:rsid w:val="5FA64AA0"/>
    <w:rsid w:val="5FA9B608"/>
    <w:rsid w:val="5FB2D43F"/>
    <w:rsid w:val="5FFBBC63"/>
    <w:rsid w:val="601EBF67"/>
    <w:rsid w:val="60200772"/>
    <w:rsid w:val="602D54A4"/>
    <w:rsid w:val="60663EF4"/>
    <w:rsid w:val="60803A35"/>
    <w:rsid w:val="6086C64E"/>
    <w:rsid w:val="6096B5D7"/>
    <w:rsid w:val="610B6832"/>
    <w:rsid w:val="611A312F"/>
    <w:rsid w:val="611BFB11"/>
    <w:rsid w:val="61434D58"/>
    <w:rsid w:val="615EE001"/>
    <w:rsid w:val="61613802"/>
    <w:rsid w:val="616D09BE"/>
    <w:rsid w:val="617CA789"/>
    <w:rsid w:val="619B70D6"/>
    <w:rsid w:val="61CF12D2"/>
    <w:rsid w:val="61D01F12"/>
    <w:rsid w:val="620418C6"/>
    <w:rsid w:val="6206F728"/>
    <w:rsid w:val="62129FD7"/>
    <w:rsid w:val="627B8E29"/>
    <w:rsid w:val="62AA71C5"/>
    <w:rsid w:val="62EEB350"/>
    <w:rsid w:val="6341541E"/>
    <w:rsid w:val="63473251"/>
    <w:rsid w:val="6347B424"/>
    <w:rsid w:val="634CBB68"/>
    <w:rsid w:val="635367C1"/>
    <w:rsid w:val="636E81E6"/>
    <w:rsid w:val="63CB92AC"/>
    <w:rsid w:val="64031CA1"/>
    <w:rsid w:val="641B4976"/>
    <w:rsid w:val="64256694"/>
    <w:rsid w:val="643948EE"/>
    <w:rsid w:val="645BAC74"/>
    <w:rsid w:val="6485E0E1"/>
    <w:rsid w:val="648997CE"/>
    <w:rsid w:val="649971F2"/>
    <w:rsid w:val="64BFF45D"/>
    <w:rsid w:val="6505730D"/>
    <w:rsid w:val="653814DF"/>
    <w:rsid w:val="655E1D08"/>
    <w:rsid w:val="655EFB32"/>
    <w:rsid w:val="655F447B"/>
    <w:rsid w:val="657BF484"/>
    <w:rsid w:val="65922A5A"/>
    <w:rsid w:val="65B4C9F2"/>
    <w:rsid w:val="65BB21F1"/>
    <w:rsid w:val="65C270BE"/>
    <w:rsid w:val="6606C83C"/>
    <w:rsid w:val="660B84E9"/>
    <w:rsid w:val="668A8172"/>
    <w:rsid w:val="66A477DE"/>
    <w:rsid w:val="66B4A6BE"/>
    <w:rsid w:val="66CD249C"/>
    <w:rsid w:val="67115E6F"/>
    <w:rsid w:val="6718739E"/>
    <w:rsid w:val="6758E23A"/>
    <w:rsid w:val="676572FA"/>
    <w:rsid w:val="67B59333"/>
    <w:rsid w:val="67B62772"/>
    <w:rsid w:val="67D1032D"/>
    <w:rsid w:val="680C7B36"/>
    <w:rsid w:val="68197F43"/>
    <w:rsid w:val="68338BCD"/>
    <w:rsid w:val="684B28B9"/>
    <w:rsid w:val="6877FF26"/>
    <w:rsid w:val="688958C8"/>
    <w:rsid w:val="688D0816"/>
    <w:rsid w:val="68A4EC33"/>
    <w:rsid w:val="68B084C4"/>
    <w:rsid w:val="68ED07EF"/>
    <w:rsid w:val="691968FD"/>
    <w:rsid w:val="693269E5"/>
    <w:rsid w:val="693B91B2"/>
    <w:rsid w:val="6941C7E5"/>
    <w:rsid w:val="696EF2E3"/>
    <w:rsid w:val="69998C15"/>
    <w:rsid w:val="69EF1A21"/>
    <w:rsid w:val="6A1DC890"/>
    <w:rsid w:val="6A3CA561"/>
    <w:rsid w:val="6A4AE84B"/>
    <w:rsid w:val="6A9B851E"/>
    <w:rsid w:val="6AC4B05E"/>
    <w:rsid w:val="6B4276A7"/>
    <w:rsid w:val="6B749603"/>
    <w:rsid w:val="6C31DB7E"/>
    <w:rsid w:val="6C36457B"/>
    <w:rsid w:val="6C3BC2AF"/>
    <w:rsid w:val="6C9937B2"/>
    <w:rsid w:val="6C99B8C5"/>
    <w:rsid w:val="6CFFFCAB"/>
    <w:rsid w:val="6D486615"/>
    <w:rsid w:val="6D4A16E1"/>
    <w:rsid w:val="6DC61F47"/>
    <w:rsid w:val="6DF3DE33"/>
    <w:rsid w:val="6E08FF5C"/>
    <w:rsid w:val="6E10C5A5"/>
    <w:rsid w:val="6E148C23"/>
    <w:rsid w:val="6E2476E0"/>
    <w:rsid w:val="6E266953"/>
    <w:rsid w:val="6E2DBACB"/>
    <w:rsid w:val="6E372B83"/>
    <w:rsid w:val="6E44F107"/>
    <w:rsid w:val="6E542B73"/>
    <w:rsid w:val="6E62A41F"/>
    <w:rsid w:val="6E6AC976"/>
    <w:rsid w:val="6EAB084B"/>
    <w:rsid w:val="6EE2E039"/>
    <w:rsid w:val="6F590188"/>
    <w:rsid w:val="6F6D28A7"/>
    <w:rsid w:val="6FA25253"/>
    <w:rsid w:val="7005F8B7"/>
    <w:rsid w:val="700A378D"/>
    <w:rsid w:val="70155855"/>
    <w:rsid w:val="7044D1F9"/>
    <w:rsid w:val="7048BBC8"/>
    <w:rsid w:val="7074078A"/>
    <w:rsid w:val="7076E37E"/>
    <w:rsid w:val="707F4638"/>
    <w:rsid w:val="70A36E9D"/>
    <w:rsid w:val="70C42D15"/>
    <w:rsid w:val="70D3D457"/>
    <w:rsid w:val="70E22E22"/>
    <w:rsid w:val="713A8167"/>
    <w:rsid w:val="7151438D"/>
    <w:rsid w:val="7157C1E1"/>
    <w:rsid w:val="717012FF"/>
    <w:rsid w:val="7195493F"/>
    <w:rsid w:val="71D2A83F"/>
    <w:rsid w:val="71FBC9C1"/>
    <w:rsid w:val="72437241"/>
    <w:rsid w:val="726FFB2E"/>
    <w:rsid w:val="72E3229B"/>
    <w:rsid w:val="72EB27A8"/>
    <w:rsid w:val="72FE2212"/>
    <w:rsid w:val="7308C14F"/>
    <w:rsid w:val="73366ABE"/>
    <w:rsid w:val="734B860F"/>
    <w:rsid w:val="738EE15A"/>
    <w:rsid w:val="73A42CBA"/>
    <w:rsid w:val="73B6E171"/>
    <w:rsid w:val="73B7224F"/>
    <w:rsid w:val="73BC15DF"/>
    <w:rsid w:val="73C626FC"/>
    <w:rsid w:val="73FF35A3"/>
    <w:rsid w:val="74019F02"/>
    <w:rsid w:val="74124410"/>
    <w:rsid w:val="74146AAE"/>
    <w:rsid w:val="742C7C3D"/>
    <w:rsid w:val="7435350B"/>
    <w:rsid w:val="743632AA"/>
    <w:rsid w:val="745AFB9F"/>
    <w:rsid w:val="745D4842"/>
    <w:rsid w:val="745D7683"/>
    <w:rsid w:val="749377DC"/>
    <w:rsid w:val="74FEDE9C"/>
    <w:rsid w:val="751F5C78"/>
    <w:rsid w:val="75340B18"/>
    <w:rsid w:val="75584488"/>
    <w:rsid w:val="7590D00E"/>
    <w:rsid w:val="75C42C29"/>
    <w:rsid w:val="760DAE9B"/>
    <w:rsid w:val="767FA006"/>
    <w:rsid w:val="7687DF44"/>
    <w:rsid w:val="76CC7F57"/>
    <w:rsid w:val="7720A5D9"/>
    <w:rsid w:val="775916EE"/>
    <w:rsid w:val="7789860B"/>
    <w:rsid w:val="77D25022"/>
    <w:rsid w:val="77DE011C"/>
    <w:rsid w:val="77FAB858"/>
    <w:rsid w:val="7800FA95"/>
    <w:rsid w:val="7815DC10"/>
    <w:rsid w:val="78490AC6"/>
    <w:rsid w:val="7869598B"/>
    <w:rsid w:val="7873734E"/>
    <w:rsid w:val="78BF9190"/>
    <w:rsid w:val="78C62AB6"/>
    <w:rsid w:val="78D7461A"/>
    <w:rsid w:val="78F8EEA8"/>
    <w:rsid w:val="78FD3599"/>
    <w:rsid w:val="7918C875"/>
    <w:rsid w:val="793FE3C1"/>
    <w:rsid w:val="797526E1"/>
    <w:rsid w:val="798487A5"/>
    <w:rsid w:val="79B5AF2F"/>
    <w:rsid w:val="79D57373"/>
    <w:rsid w:val="79EDE319"/>
    <w:rsid w:val="7A089984"/>
    <w:rsid w:val="7A0CEDE8"/>
    <w:rsid w:val="7A3CF83C"/>
    <w:rsid w:val="7A49599B"/>
    <w:rsid w:val="7A662E2F"/>
    <w:rsid w:val="7A922D13"/>
    <w:rsid w:val="7AC0C5C2"/>
    <w:rsid w:val="7AE124AC"/>
    <w:rsid w:val="7AE8A621"/>
    <w:rsid w:val="7AECC56D"/>
    <w:rsid w:val="7AFDC39A"/>
    <w:rsid w:val="7B318ECD"/>
    <w:rsid w:val="7B607065"/>
    <w:rsid w:val="7B8F44D2"/>
    <w:rsid w:val="7B9196DC"/>
    <w:rsid w:val="7B9F6536"/>
    <w:rsid w:val="7BA45822"/>
    <w:rsid w:val="7BD5DD4E"/>
    <w:rsid w:val="7C10FD05"/>
    <w:rsid w:val="7C3044C0"/>
    <w:rsid w:val="7C54E763"/>
    <w:rsid w:val="7C56EB0B"/>
    <w:rsid w:val="7C96669A"/>
    <w:rsid w:val="7CACA681"/>
    <w:rsid w:val="7D256318"/>
    <w:rsid w:val="7D54D01B"/>
    <w:rsid w:val="7D715680"/>
    <w:rsid w:val="7D8203FF"/>
    <w:rsid w:val="7D9AF537"/>
    <w:rsid w:val="7DC8F1D0"/>
    <w:rsid w:val="7DCFC9D6"/>
    <w:rsid w:val="7DEB3D5D"/>
    <w:rsid w:val="7E26C0A1"/>
    <w:rsid w:val="7E3B556F"/>
    <w:rsid w:val="7E51B611"/>
    <w:rsid w:val="7E614CB1"/>
    <w:rsid w:val="7E72E1A5"/>
    <w:rsid w:val="7EAB3EED"/>
    <w:rsid w:val="7EB72783"/>
    <w:rsid w:val="7EC3064B"/>
    <w:rsid w:val="7EC81033"/>
    <w:rsid w:val="7EF04358"/>
    <w:rsid w:val="7F3E67E7"/>
    <w:rsid w:val="7FB2464A"/>
    <w:rsid w:val="7FCB29C0"/>
    <w:rsid w:val="7FCE60E3"/>
    <w:rsid w:val="7FE3E91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85E8F9"/>
  <w15:docId w15:val="{BDFAFC2C-FF0A-4C24-A076-808FDA22E5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nl" w:eastAsia="nl-BE"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6B8A"/>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unhideWhenUsed/>
    <w:qFormat/>
    <w:pPr>
      <w:keepNext/>
      <w:keepLines/>
      <w:spacing w:before="280" w:after="80"/>
      <w:outlineLvl w:val="3"/>
    </w:pPr>
    <w:rPr>
      <w:color w:val="666666"/>
      <w:sz w:val="24"/>
      <w:szCs w:val="24"/>
    </w:rPr>
  </w:style>
  <w:style w:type="paragraph" w:styleId="Heading5">
    <w:name w:val="heading 5"/>
    <w:basedOn w:val="Normal"/>
    <w:next w:val="Normal"/>
    <w:uiPriority w:val="9"/>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pPr>
      <w:spacing w:line="240" w:lineRule="auto"/>
    </w:pPr>
    <w:tblPr>
      <w:tblStyleRowBandSize w:val="1"/>
      <w:tblStyleColBandSize w:val="1"/>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5" w:type="dxa"/>
        <w:left w:w="15" w:type="dxa"/>
        <w:bottom w:w="15" w:type="dxa"/>
        <w:right w:w="15"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pPr>
      <w:spacing w:line="240" w:lineRule="auto"/>
    </w:pPr>
    <w:tblPr>
      <w:tblStyleRowBandSize w:val="1"/>
      <w:tblStyleColBandSize w:val="1"/>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B61F80"/>
    <w:pPr>
      <w:tabs>
        <w:tab w:val="center" w:pos="4513"/>
        <w:tab w:val="right" w:pos="9026"/>
      </w:tabs>
      <w:spacing w:line="240" w:lineRule="auto"/>
    </w:pPr>
  </w:style>
  <w:style w:type="character" w:customStyle="1" w:styleId="HeaderChar">
    <w:name w:val="Header Char"/>
    <w:basedOn w:val="DefaultParagraphFont"/>
    <w:link w:val="Header"/>
    <w:uiPriority w:val="99"/>
    <w:rsid w:val="00B61F80"/>
  </w:style>
  <w:style w:type="paragraph" w:styleId="Footer">
    <w:name w:val="footer"/>
    <w:basedOn w:val="Normal"/>
    <w:link w:val="FooterChar"/>
    <w:uiPriority w:val="99"/>
    <w:unhideWhenUsed/>
    <w:rsid w:val="00B61F80"/>
    <w:pPr>
      <w:tabs>
        <w:tab w:val="center" w:pos="4513"/>
        <w:tab w:val="right" w:pos="9026"/>
      </w:tabs>
      <w:spacing w:line="240" w:lineRule="auto"/>
    </w:pPr>
  </w:style>
  <w:style w:type="character" w:customStyle="1" w:styleId="FooterChar">
    <w:name w:val="Footer Char"/>
    <w:basedOn w:val="DefaultParagraphFont"/>
    <w:link w:val="Footer"/>
    <w:uiPriority w:val="99"/>
    <w:rsid w:val="00B61F80"/>
  </w:style>
  <w:style w:type="paragraph" w:styleId="ListParagraph">
    <w:name w:val="List Paragraph"/>
    <w:basedOn w:val="Normal"/>
    <w:uiPriority w:val="34"/>
    <w:qFormat/>
    <w:rsid w:val="00237DBE"/>
    <w:pPr>
      <w:ind w:left="720"/>
      <w:contextualSpacing/>
    </w:pPr>
  </w:style>
  <w:style w:type="character" w:styleId="CommentReference">
    <w:name w:val="annotation reference"/>
    <w:basedOn w:val="DefaultParagraphFont"/>
    <w:uiPriority w:val="99"/>
    <w:semiHidden/>
    <w:unhideWhenUsed/>
    <w:rsid w:val="00237DBE"/>
    <w:rPr>
      <w:sz w:val="16"/>
      <w:szCs w:val="16"/>
    </w:rPr>
  </w:style>
  <w:style w:type="paragraph" w:styleId="CommentText">
    <w:name w:val="annotation text"/>
    <w:basedOn w:val="Normal"/>
    <w:link w:val="CommentTextChar"/>
    <w:uiPriority w:val="99"/>
    <w:unhideWhenUsed/>
    <w:rsid w:val="00237DBE"/>
    <w:pPr>
      <w:spacing w:line="240" w:lineRule="auto"/>
    </w:pPr>
    <w:rPr>
      <w:sz w:val="20"/>
      <w:szCs w:val="20"/>
    </w:rPr>
  </w:style>
  <w:style w:type="character" w:customStyle="1" w:styleId="CommentTextChar">
    <w:name w:val="Comment Text Char"/>
    <w:basedOn w:val="DefaultParagraphFont"/>
    <w:link w:val="CommentText"/>
    <w:uiPriority w:val="99"/>
    <w:rsid w:val="00237DBE"/>
    <w:rPr>
      <w:sz w:val="20"/>
      <w:szCs w:val="20"/>
    </w:rPr>
  </w:style>
  <w:style w:type="paragraph" w:styleId="CommentSubject">
    <w:name w:val="annotation subject"/>
    <w:basedOn w:val="CommentText"/>
    <w:next w:val="CommentText"/>
    <w:link w:val="CommentSubjectChar"/>
    <w:uiPriority w:val="99"/>
    <w:semiHidden/>
    <w:unhideWhenUsed/>
    <w:rsid w:val="00237DBE"/>
    <w:rPr>
      <w:b/>
      <w:bCs/>
    </w:rPr>
  </w:style>
  <w:style w:type="character" w:customStyle="1" w:styleId="CommentSubjectChar">
    <w:name w:val="Comment Subject Char"/>
    <w:basedOn w:val="CommentTextChar"/>
    <w:link w:val="CommentSubject"/>
    <w:uiPriority w:val="99"/>
    <w:semiHidden/>
    <w:rsid w:val="00237DBE"/>
    <w:rPr>
      <w:b/>
      <w:bCs/>
      <w:sz w:val="20"/>
      <w:szCs w:val="20"/>
    </w:rPr>
  </w:style>
  <w:style w:type="paragraph" w:styleId="TOC1">
    <w:name w:val="toc 1"/>
    <w:basedOn w:val="Normal"/>
    <w:next w:val="Normal"/>
    <w:uiPriority w:val="39"/>
    <w:unhideWhenUsed/>
    <w:rsid w:val="4CE7E01B"/>
    <w:pPr>
      <w:spacing w:after="100"/>
    </w:pPr>
  </w:style>
  <w:style w:type="character" w:styleId="Hyperlink">
    <w:name w:val="Hyperlink"/>
    <w:basedOn w:val="DefaultParagraphFont"/>
    <w:uiPriority w:val="99"/>
    <w:unhideWhenUsed/>
    <w:rsid w:val="4CE7E01B"/>
    <w:rPr>
      <w:color w:val="467886"/>
      <w:u w:val="single"/>
    </w:rPr>
  </w:style>
  <w:style w:type="paragraph" w:styleId="TOC2">
    <w:name w:val="toc 2"/>
    <w:basedOn w:val="Normal"/>
    <w:next w:val="Normal"/>
    <w:uiPriority w:val="39"/>
    <w:unhideWhenUsed/>
    <w:rsid w:val="4CE7E01B"/>
    <w:pPr>
      <w:spacing w:after="100"/>
      <w:ind w:left="220"/>
    </w:pPr>
  </w:style>
  <w:style w:type="paragraph" w:styleId="TOC3">
    <w:name w:val="toc 3"/>
    <w:basedOn w:val="Normal"/>
    <w:next w:val="Normal"/>
    <w:uiPriority w:val="39"/>
    <w:unhideWhenUsed/>
    <w:rsid w:val="136BE889"/>
    <w:pPr>
      <w:spacing w:after="100"/>
      <w:ind w:left="440"/>
    </w:pPr>
  </w:style>
  <w:style w:type="paragraph" w:styleId="Revision">
    <w:name w:val="Revision"/>
    <w:hidden/>
    <w:uiPriority w:val="99"/>
    <w:semiHidden/>
    <w:rsid w:val="00B7628B"/>
    <w:pPr>
      <w:spacing w:line="240" w:lineRule="auto"/>
    </w:pPr>
  </w:style>
  <w:style w:type="table" w:customStyle="1" w:styleId="QTable">
    <w:name w:val="QTable"/>
    <w:uiPriority w:val="99"/>
    <w:qFormat/>
    <w:rsid w:val="00E63D48"/>
    <w:pPr>
      <w:spacing w:line="240" w:lineRule="auto"/>
    </w:pPr>
    <w:rPr>
      <w:rFonts w:asciiTheme="minorHAnsi" w:eastAsiaTheme="minorEastAsia" w:hAnsiTheme="minorHAnsi" w:cstheme="minorBidi"/>
      <w:lang w:val="en-US" w:eastAsia="en-US"/>
    </w:rPr>
    <w:tblPr>
      <w:tblStyleRowBandSize w:val="1"/>
      <w:tblInd w:w="0" w:type="dxa"/>
      <w:tblBorders>
        <w:top w:val="single" w:sz="4" w:space="0" w:color="DDDDDD"/>
        <w:left w:val="single" w:sz="4" w:space="0" w:color="DDDDDD"/>
        <w:bottom w:val="single" w:sz="4" w:space="0" w:color="DDDDDD"/>
        <w:right w:val="single" w:sz="4" w:space="0" w:color="DDDDDD"/>
        <w:insideV w:val="single" w:sz="4" w:space="0" w:color="DDDDDD"/>
      </w:tblBorders>
      <w:tblCellMar>
        <w:top w:w="0" w:type="dxa"/>
        <w:left w:w="115" w:type="dxa"/>
        <w:bottom w:w="0" w:type="dxa"/>
        <w:right w:w="115" w:type="dxa"/>
      </w:tblCellMar>
    </w:tblPr>
    <w:tcPr>
      <w:shd w:val="clear" w:color="auto" w:fill="auto"/>
      <w:vAlign w:val="center"/>
    </w:tcPr>
  </w:style>
  <w:style w:type="table" w:customStyle="1" w:styleId="QQuestionTable">
    <w:name w:val="QQuestionTable"/>
    <w:uiPriority w:val="99"/>
    <w:qFormat/>
    <w:rsid w:val="00E63D48"/>
    <w:pPr>
      <w:spacing w:line="240" w:lineRule="auto"/>
      <w:jc w:val="center"/>
    </w:pPr>
    <w:rPr>
      <w:rFonts w:asciiTheme="minorHAnsi" w:eastAsiaTheme="minorEastAsia" w:hAnsiTheme="minorHAnsi" w:cstheme="minorBidi"/>
      <w:sz w:val="20"/>
      <w:szCs w:val="20"/>
      <w:lang w:val="en-US" w:eastAsia="en-US"/>
    </w:r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tcPr>
    </w:tblStylePr>
  </w:style>
  <w:style w:type="table" w:customStyle="1" w:styleId="QQuestionTableBipolar">
    <w:name w:val="QQuestionTableBipolar"/>
    <w:uiPriority w:val="99"/>
    <w:qFormat/>
    <w:rsid w:val="00E63D48"/>
    <w:pPr>
      <w:spacing w:line="240" w:lineRule="auto"/>
      <w:jc w:val="center"/>
    </w:pPr>
    <w:rPr>
      <w:rFonts w:asciiTheme="minorHAnsi" w:eastAsiaTheme="minorEastAsia" w:hAnsiTheme="minorHAnsi" w:cstheme="minorBidi"/>
      <w:sz w:val="20"/>
      <w:szCs w:val="20"/>
      <w:lang w:val="en-US" w:eastAsia="en-US"/>
    </w:r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shd w:val="clear" w:color="auto" w:fill="auto"/>
      </w:tcPr>
    </w:tblStylePr>
    <w:tblStylePr w:type="lastCol">
      <w:tblPr/>
      <w:tcPr>
        <w:tcBorders>
          <w:left w:val="single" w:sz="4" w:space="0" w:color="BFBFBF"/>
        </w:tcBorders>
        <w:shd w:val="clear" w:color="auto" w:fill="auto"/>
      </w:tcPr>
    </w:tblStylePr>
  </w:style>
  <w:style w:type="table" w:customStyle="1" w:styleId="QTextTable">
    <w:name w:val="QTextTable"/>
    <w:uiPriority w:val="99"/>
    <w:qFormat/>
    <w:rsid w:val="00E63D48"/>
    <w:pPr>
      <w:spacing w:line="240" w:lineRule="auto"/>
      <w:jc w:val="center"/>
    </w:pPr>
    <w:rPr>
      <w:rFonts w:asciiTheme="minorHAnsi" w:eastAsiaTheme="minorEastAsia" w:hAnsiTheme="minorHAnsi" w:cstheme="minorBidi"/>
      <w:sz w:val="20"/>
      <w:szCs w:val="20"/>
      <w:lang w:val="en-US" w:eastAsia="en-US"/>
    </w:rPr>
    <w:tblPr>
      <w:tblStyleRowBandSize w:val="1"/>
      <w:tblInd w:w="0" w:type="dxa"/>
      <w:tblBorders>
        <w:insideH w:val="single" w:sz="4" w:space="0" w:color="BFBFBF"/>
        <w:insideV w:val="single" w:sz="4" w:space="0" w:color="BFBFBF"/>
      </w:tblBorders>
      <w:tblCellMar>
        <w:top w:w="460" w:type="dxa"/>
        <w:left w:w="115" w:type="dxa"/>
        <w:bottom w:w="460"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tcPr>
    </w:tblStylePr>
  </w:style>
  <w:style w:type="table" w:customStyle="1" w:styleId="QVerticalGraphicSliderTable">
    <w:name w:val="QVerticalGraphicSliderTable"/>
    <w:uiPriority w:val="99"/>
    <w:qFormat/>
    <w:rsid w:val="00E63D48"/>
    <w:pPr>
      <w:spacing w:line="240" w:lineRule="auto"/>
    </w:pPr>
    <w:rPr>
      <w:rFonts w:asciiTheme="minorHAnsi" w:eastAsiaTheme="minorEastAsia" w:hAnsiTheme="minorHAnsi" w:cstheme="minorBidi"/>
      <w:sz w:val="20"/>
      <w:szCs w:val="20"/>
      <w:lang w:val="en-US" w:eastAsia="en-US"/>
    </w:rPr>
    <w:tblPr>
      <w:tblCellMar>
        <w:top w:w="40" w:type="dxa"/>
        <w:left w:w="40" w:type="dxa"/>
        <w:bottom w:w="40" w:type="dxa"/>
        <w:right w:w="40" w:type="dxa"/>
      </w:tblCellMar>
    </w:tblPr>
    <w:tcPr>
      <w:shd w:val="clear" w:color="auto" w:fill="auto"/>
      <w:vAlign w:val="center"/>
    </w:tcPr>
    <w:tblStylePr w:type="firstCol">
      <w:pPr>
        <w:jc w:val="right"/>
      </w:pPr>
    </w:tblStylePr>
  </w:style>
  <w:style w:type="table" w:customStyle="1" w:styleId="QHorizontalGraphicSliderTable">
    <w:name w:val="QHorizontalGraphicSliderTable"/>
    <w:uiPriority w:val="99"/>
    <w:qFormat/>
    <w:rsid w:val="00E63D48"/>
    <w:pPr>
      <w:spacing w:after="120" w:line="240" w:lineRule="auto"/>
      <w:jc w:val="center"/>
    </w:pPr>
    <w:rPr>
      <w:rFonts w:asciiTheme="minorHAnsi" w:eastAsiaTheme="minorEastAsia" w:hAnsiTheme="minorHAnsi" w:cstheme="minorBidi"/>
      <w:lang w:val="en-US" w:eastAsia="en-US"/>
    </w:rPr>
    <w:tblPr>
      <w:tblCellMar>
        <w:top w:w="40" w:type="dxa"/>
        <w:left w:w="40" w:type="dxa"/>
        <w:bottom w:w="40" w:type="dxa"/>
        <w:right w:w="40" w:type="dxa"/>
      </w:tblCellMar>
    </w:tblPr>
  </w:style>
  <w:style w:type="table" w:customStyle="1" w:styleId="QStarSliderTable">
    <w:name w:val="QStarSliderTable"/>
    <w:uiPriority w:val="99"/>
    <w:qFormat/>
    <w:rsid w:val="00E63D48"/>
    <w:pPr>
      <w:spacing w:after="120" w:line="240" w:lineRule="auto"/>
      <w:jc w:val="center"/>
    </w:pPr>
    <w:rPr>
      <w:rFonts w:asciiTheme="minorHAnsi" w:eastAsiaTheme="minorEastAsia" w:hAnsiTheme="minorHAnsi" w:cstheme="minorBidi"/>
      <w:lang w:val="en-US" w:eastAsia="en-US"/>
    </w:rPr>
    <w:tblPr>
      <w:tblCellMar>
        <w:top w:w="0" w:type="dxa"/>
        <w:left w:w="20" w:type="dxa"/>
        <w:bottom w:w="0" w:type="dxa"/>
        <w:right w:w="20" w:type="dxa"/>
      </w:tblCellMar>
    </w:tblPr>
  </w:style>
  <w:style w:type="table" w:customStyle="1" w:styleId="QStandardSliderTable">
    <w:name w:val="QStandardSliderTable"/>
    <w:uiPriority w:val="99"/>
    <w:qFormat/>
    <w:rsid w:val="00E63D48"/>
    <w:pPr>
      <w:spacing w:line="240" w:lineRule="auto"/>
      <w:jc w:val="center"/>
    </w:pPr>
    <w:rPr>
      <w:rFonts w:asciiTheme="minorHAnsi" w:eastAsiaTheme="minorEastAsia" w:hAnsiTheme="minorHAnsi" w:cstheme="minorBidi"/>
      <w:sz w:val="20"/>
      <w:szCs w:val="20"/>
      <w:lang w:val="en-US" w:eastAsia="en-US"/>
    </w:rPr>
    <w:tblPr>
      <w:tblInd w:w="0" w:type="dxa"/>
      <w:tblBorders>
        <w:top w:val="single" w:sz="4" w:space="0" w:color="CCCCCC"/>
        <w:bottom w:val="single" w:sz="4" w:space="0" w:color="CCCCCC"/>
        <w:insideH w:val="single" w:sz="4" w:space="0" w:color="CCCCCC"/>
      </w:tblBorders>
      <w:tblCellMar>
        <w:top w:w="40" w:type="dxa"/>
        <w:left w:w="120" w:type="dxa"/>
        <w:bottom w:w="40" w:type="dxa"/>
        <w:right w:w="120" w:type="dxa"/>
      </w:tblCellMar>
    </w:tblPr>
    <w:tblStylePr w:type="firstCol">
      <w:pPr>
        <w:jc w:val="right"/>
      </w:pPr>
      <w:tblPr/>
      <w:tcPr>
        <w:tcBorders>
          <w:right w:val="single" w:sz="4" w:space="0" w:color="CCCCCC"/>
        </w:tcBorders>
      </w:tcPr>
    </w:tblStylePr>
  </w:style>
  <w:style w:type="table" w:customStyle="1" w:styleId="QSliderLabelsTable">
    <w:name w:val="QSliderLabelsTable"/>
    <w:uiPriority w:val="99"/>
    <w:qFormat/>
    <w:rsid w:val="00E63D48"/>
    <w:pPr>
      <w:spacing w:line="240" w:lineRule="auto"/>
      <w:jc w:val="center"/>
    </w:pPr>
    <w:rPr>
      <w:rFonts w:asciiTheme="minorHAnsi" w:eastAsiaTheme="minorEastAsia" w:hAnsiTheme="minorHAnsi" w:cstheme="minorBidi"/>
      <w:lang w:val="en-US" w:eastAsia="en-US"/>
    </w:rPr>
    <w:tblPr>
      <w:tblCellMar>
        <w:top w:w="0" w:type="dxa"/>
        <w:left w:w="0" w:type="dxa"/>
        <w:bottom w:w="0" w:type="dxa"/>
        <w:right w:w="0" w:type="dxa"/>
      </w:tblCellMar>
    </w:tblPr>
  </w:style>
  <w:style w:type="paragraph" w:customStyle="1" w:styleId="BarSlider">
    <w:name w:val="BarSlider"/>
    <w:basedOn w:val="Normal"/>
    <w:qFormat/>
    <w:rsid w:val="00E63D48"/>
    <w:pPr>
      <w:pBdr>
        <w:top w:val="single" w:sz="160" w:space="0" w:color="499FD1"/>
      </w:pBdr>
      <w:spacing w:before="80" w:line="240" w:lineRule="auto"/>
    </w:pPr>
    <w:rPr>
      <w:rFonts w:asciiTheme="minorHAnsi" w:eastAsiaTheme="minorEastAsia" w:hAnsiTheme="minorHAnsi" w:cstheme="minorBidi"/>
      <w:lang w:val="en-US" w:eastAsia="en-US"/>
    </w:rPr>
  </w:style>
  <w:style w:type="paragraph" w:customStyle="1" w:styleId="QSummary">
    <w:name w:val="QSummary"/>
    <w:basedOn w:val="Normal"/>
    <w:qFormat/>
    <w:rsid w:val="00E63D48"/>
    <w:rPr>
      <w:rFonts w:asciiTheme="minorHAnsi" w:eastAsiaTheme="minorEastAsia" w:hAnsiTheme="minorHAnsi" w:cstheme="minorBidi"/>
      <w:b/>
      <w:lang w:val="en-US" w:eastAsia="en-US"/>
    </w:rPr>
  </w:style>
  <w:style w:type="table" w:customStyle="1" w:styleId="QQuestionIconTable">
    <w:name w:val="QQuestionIconTable"/>
    <w:uiPriority w:val="99"/>
    <w:qFormat/>
    <w:rsid w:val="00E63D48"/>
    <w:pPr>
      <w:spacing w:line="240" w:lineRule="auto"/>
      <w:jc w:val="center"/>
    </w:pPr>
    <w:rPr>
      <w:rFonts w:asciiTheme="minorHAnsi" w:eastAsiaTheme="minorEastAsia" w:hAnsiTheme="minorHAnsi" w:cstheme="minorBidi"/>
      <w:lang w:val="en-US" w:eastAsia="en-US"/>
    </w:rPr>
    <w:tblPr>
      <w:tblInd w:w="0" w:type="dxa"/>
      <w:tblCellMar>
        <w:top w:w="0" w:type="dxa"/>
        <w:left w:w="10" w:type="dxa"/>
        <w:bottom w:w="0" w:type="dxa"/>
        <w:right w:w="10" w:type="dxa"/>
      </w:tblCellMar>
    </w:tblPr>
    <w:tcPr>
      <w:shd w:val="clear" w:color="auto" w:fill="auto"/>
      <w:vAlign w:val="center"/>
    </w:tcPr>
  </w:style>
  <w:style w:type="paragraph" w:customStyle="1" w:styleId="QLabel">
    <w:name w:val="QLabel"/>
    <w:basedOn w:val="Normal"/>
    <w:qFormat/>
    <w:rsid w:val="00E63D48"/>
    <w:pPr>
      <w:pBdr>
        <w:left w:val="single" w:sz="4" w:space="4" w:color="D9D9D9" w:themeColor="background1" w:themeShade="D9"/>
        <w:right w:val="single" w:sz="4" w:space="4" w:color="D9D9D9" w:themeColor="background1" w:themeShade="D9"/>
      </w:pBdr>
      <w:shd w:val="clear" w:color="auto" w:fill="D9D9D9" w:themeFill="background1" w:themeFillShade="D9"/>
    </w:pPr>
    <w:rPr>
      <w:rFonts w:asciiTheme="minorHAnsi" w:eastAsiaTheme="minorEastAsia" w:hAnsiTheme="minorHAnsi" w:cstheme="minorBidi"/>
      <w:b/>
      <w:sz w:val="32"/>
      <w:lang w:val="en-US" w:eastAsia="en-US"/>
    </w:rPr>
  </w:style>
  <w:style w:type="table" w:customStyle="1" w:styleId="QBar">
    <w:name w:val="QBar"/>
    <w:uiPriority w:val="99"/>
    <w:qFormat/>
    <w:rsid w:val="00E63D48"/>
    <w:pPr>
      <w:spacing w:line="240" w:lineRule="auto"/>
    </w:pPr>
    <w:rPr>
      <w:rFonts w:asciiTheme="minorHAnsi" w:eastAsiaTheme="minorEastAsia" w:hAnsiTheme="minorHAnsi" w:cstheme="minorBidi"/>
      <w:sz w:val="18"/>
      <w:szCs w:val="20"/>
      <w:lang w:val="nl-BE" w:eastAsia="ja-JP"/>
    </w:rPr>
    <w:tblPr>
      <w:tblInd w:w="0" w:type="dxa"/>
      <w:tblCellMar>
        <w:top w:w="0" w:type="dxa"/>
        <w:left w:w="0" w:type="dxa"/>
        <w:bottom w:w="0" w:type="dxa"/>
        <w:right w:w="0" w:type="dxa"/>
      </w:tblCellMar>
    </w:tblPr>
    <w:tblStylePr w:type="firstCol">
      <w:tblPr/>
      <w:tcPr>
        <w:shd w:val="clear" w:color="auto" w:fill="4E81E5"/>
      </w:tcPr>
    </w:tblStylePr>
  </w:style>
  <w:style w:type="table" w:customStyle="1" w:styleId="QCompositeTable">
    <w:name w:val="QCompositeTable"/>
    <w:uiPriority w:val="99"/>
    <w:qFormat/>
    <w:rsid w:val="00E63D48"/>
    <w:pPr>
      <w:spacing w:line="240" w:lineRule="auto"/>
    </w:pPr>
    <w:rPr>
      <w:rFonts w:asciiTheme="minorHAnsi" w:eastAsiaTheme="minorEastAsia" w:hAnsiTheme="minorHAnsi" w:cstheme="minorBidi"/>
      <w:b/>
      <w:color w:val="FFFFFF" w:themeColor="background1"/>
      <w:sz w:val="20"/>
      <w:szCs w:val="20"/>
      <w:lang w:val="nl-BE" w:eastAsia="ja-JP"/>
    </w:rPr>
    <w:tblPr>
      <w:tblStyleRowBandSize w:val="1"/>
      <w:tblInd w:w="0" w:type="dxa"/>
      <w:tblCellMar>
        <w:top w:w="0" w:type="dxa"/>
        <w:left w:w="0" w:type="dxa"/>
        <w:bottom w:w="0" w:type="dxa"/>
        <w:right w:w="0" w:type="dxa"/>
      </w:tblCellMar>
    </w:tblPr>
    <w:tblStylePr w:type="band1Horz">
      <w:pPr>
        <w:wordWrap/>
        <w:ind w:leftChars="0" w:left="0"/>
        <w:jc w:val="center"/>
      </w:pPr>
      <w:rPr>
        <w:rFonts w:asciiTheme="minorHAnsi" w:hAnsiTheme="minorHAnsi"/>
        <w:sz w:val="22"/>
      </w:rPr>
      <w:tblPr>
        <w:tblCellMar>
          <w:top w:w="0" w:type="dxa"/>
          <w:left w:w="0" w:type="dxa"/>
          <w:bottom w:w="0" w:type="dxa"/>
          <w:right w:w="0" w:type="dxa"/>
        </w:tblCellMar>
      </w:tblPr>
      <w:tcPr>
        <w:shd w:val="clear" w:color="auto" w:fill="939598"/>
        <w:vAlign w:val="center"/>
      </w:tcPr>
    </w:tblStylePr>
  </w:style>
  <w:style w:type="paragraph" w:customStyle="1" w:styleId="WhiteText">
    <w:name w:val="WhiteText"/>
    <w:next w:val="Normal"/>
    <w:rsid w:val="00E63D48"/>
    <w:pPr>
      <w:spacing w:line="240" w:lineRule="auto"/>
    </w:pPr>
    <w:rPr>
      <w:rFonts w:asciiTheme="minorHAnsi" w:eastAsiaTheme="minorEastAsia" w:hAnsiTheme="minorHAnsi" w:cstheme="minorBidi"/>
      <w:color w:val="FFFFFF" w:themeColor="background1"/>
      <w:lang w:val="en-US" w:eastAsia="en-US"/>
    </w:rPr>
  </w:style>
  <w:style w:type="paragraph" w:customStyle="1" w:styleId="WhiteCompositeLabel">
    <w:name w:val="WhiteCompositeLabel"/>
    <w:next w:val="Normal"/>
    <w:rsid w:val="00E63D48"/>
    <w:pPr>
      <w:spacing w:before="43" w:after="43" w:line="240" w:lineRule="auto"/>
      <w:jc w:val="center"/>
    </w:pPr>
    <w:rPr>
      <w:rFonts w:ascii="Calibri" w:eastAsia="Times New Roman" w:hAnsi="Calibri" w:cs="Times New Roman"/>
      <w:b/>
      <w:color w:val="FFFFFF"/>
      <w:lang w:val="en-US" w:eastAsia="en-US"/>
    </w:rPr>
  </w:style>
  <w:style w:type="paragraph" w:customStyle="1" w:styleId="CompositeLabel">
    <w:name w:val="CompositeLabel"/>
    <w:next w:val="Normal"/>
    <w:rsid w:val="00E63D48"/>
    <w:pPr>
      <w:spacing w:before="43" w:after="43" w:line="240" w:lineRule="auto"/>
      <w:jc w:val="center"/>
    </w:pPr>
    <w:rPr>
      <w:rFonts w:ascii="Calibri" w:eastAsia="Times New Roman" w:hAnsi="Calibri" w:cs="Times New Roman"/>
      <w:b/>
      <w:lang w:val="en-US" w:eastAsia="en-US"/>
    </w:rPr>
  </w:style>
  <w:style w:type="numbering" w:customStyle="1" w:styleId="Multipunch">
    <w:name w:val="Multi punch"/>
    <w:rsid w:val="00E63D48"/>
    <w:pPr>
      <w:numPr>
        <w:numId w:val="6"/>
      </w:numPr>
    </w:pPr>
  </w:style>
  <w:style w:type="numbering" w:customStyle="1" w:styleId="Singlepunch">
    <w:name w:val="Single punch"/>
    <w:rsid w:val="00E63D48"/>
    <w:pPr>
      <w:numPr>
        <w:numId w:val="8"/>
      </w:numPr>
    </w:pPr>
  </w:style>
  <w:style w:type="paragraph" w:customStyle="1" w:styleId="QDisplayLogic">
    <w:name w:val="QDisplayLogic"/>
    <w:basedOn w:val="Normal"/>
    <w:qFormat/>
    <w:rsid w:val="00E63D48"/>
    <w:pPr>
      <w:shd w:val="clear" w:color="auto" w:fill="6898BB"/>
      <w:spacing w:before="120" w:after="120" w:line="240" w:lineRule="auto"/>
    </w:pPr>
    <w:rPr>
      <w:rFonts w:asciiTheme="minorHAnsi" w:eastAsiaTheme="minorEastAsia" w:hAnsiTheme="minorHAnsi" w:cstheme="minorBidi"/>
      <w:i/>
      <w:color w:val="FFFFFF"/>
      <w:sz w:val="20"/>
      <w:lang w:val="en-US" w:eastAsia="en-US"/>
    </w:rPr>
  </w:style>
  <w:style w:type="paragraph" w:customStyle="1" w:styleId="QSkipLogic">
    <w:name w:val="QSkipLogic"/>
    <w:basedOn w:val="Normal"/>
    <w:qFormat/>
    <w:rsid w:val="00E63D48"/>
    <w:pPr>
      <w:shd w:val="clear" w:color="auto" w:fill="8D8D8D"/>
      <w:spacing w:before="120" w:after="120" w:line="240" w:lineRule="auto"/>
    </w:pPr>
    <w:rPr>
      <w:rFonts w:asciiTheme="minorHAnsi" w:eastAsiaTheme="minorEastAsia" w:hAnsiTheme="minorHAnsi" w:cstheme="minorBidi"/>
      <w:i/>
      <w:color w:val="FFFFFF"/>
      <w:sz w:val="20"/>
      <w:lang w:val="en-US" w:eastAsia="en-US"/>
    </w:rPr>
  </w:style>
  <w:style w:type="paragraph" w:customStyle="1" w:styleId="SingleLineText">
    <w:name w:val="SingleLineText"/>
    <w:next w:val="Normal"/>
    <w:rsid w:val="00E63D48"/>
    <w:pPr>
      <w:spacing w:line="240" w:lineRule="auto"/>
    </w:pPr>
    <w:rPr>
      <w:rFonts w:asciiTheme="minorHAnsi" w:eastAsiaTheme="minorEastAsia" w:hAnsiTheme="minorHAnsi" w:cstheme="minorBidi"/>
      <w:lang w:val="en-US" w:eastAsia="en-US"/>
    </w:rPr>
  </w:style>
  <w:style w:type="paragraph" w:customStyle="1" w:styleId="QDynamicChoices">
    <w:name w:val="QDynamicChoices"/>
    <w:basedOn w:val="Normal"/>
    <w:qFormat/>
    <w:rsid w:val="00E63D48"/>
    <w:pPr>
      <w:shd w:val="clear" w:color="auto" w:fill="6FAC3D"/>
      <w:spacing w:before="120" w:after="120" w:line="240" w:lineRule="auto"/>
    </w:pPr>
    <w:rPr>
      <w:rFonts w:asciiTheme="minorHAnsi" w:eastAsiaTheme="minorEastAsia" w:hAnsiTheme="minorHAnsi" w:cstheme="minorBidi"/>
      <w:i/>
      <w:color w:val="FFFFFF"/>
      <w:sz w:val="20"/>
      <w:lang w:val="en-US" w:eastAsia="en-US"/>
    </w:rPr>
  </w:style>
  <w:style w:type="paragraph" w:customStyle="1" w:styleId="QReusableChoices">
    <w:name w:val="QReusableChoices"/>
    <w:basedOn w:val="Normal"/>
    <w:qFormat/>
    <w:rsid w:val="00E63D48"/>
    <w:pPr>
      <w:shd w:val="clear" w:color="auto" w:fill="3EA18E"/>
      <w:spacing w:before="120" w:after="120" w:line="240" w:lineRule="auto"/>
    </w:pPr>
    <w:rPr>
      <w:rFonts w:asciiTheme="minorHAnsi" w:eastAsiaTheme="minorEastAsia" w:hAnsiTheme="minorHAnsi" w:cstheme="minorBidi"/>
      <w:i/>
      <w:color w:val="FFFFFF"/>
      <w:sz w:val="20"/>
      <w:lang w:val="en-US" w:eastAsia="en-US"/>
    </w:rPr>
  </w:style>
  <w:style w:type="paragraph" w:customStyle="1" w:styleId="H1">
    <w:name w:val="H1"/>
    <w:next w:val="Normal"/>
    <w:rsid w:val="00E63D48"/>
    <w:pPr>
      <w:spacing w:after="240" w:line="240" w:lineRule="auto"/>
    </w:pPr>
    <w:rPr>
      <w:rFonts w:asciiTheme="minorHAnsi" w:eastAsiaTheme="minorEastAsia" w:hAnsiTheme="minorHAnsi" w:cstheme="minorBidi"/>
      <w:b/>
      <w:color w:val="000000"/>
      <w:sz w:val="64"/>
      <w:szCs w:val="64"/>
      <w:lang w:val="en-US" w:eastAsia="en-US"/>
    </w:rPr>
  </w:style>
  <w:style w:type="paragraph" w:customStyle="1" w:styleId="H2">
    <w:name w:val="H2"/>
    <w:next w:val="Normal"/>
    <w:rsid w:val="00E63D48"/>
    <w:pPr>
      <w:spacing w:after="240" w:line="240" w:lineRule="auto"/>
    </w:pPr>
    <w:rPr>
      <w:rFonts w:asciiTheme="minorHAnsi" w:eastAsiaTheme="minorEastAsia" w:hAnsiTheme="minorHAnsi" w:cstheme="minorBidi"/>
      <w:b/>
      <w:color w:val="000000"/>
      <w:sz w:val="48"/>
      <w:szCs w:val="48"/>
      <w:lang w:val="en-US" w:eastAsia="en-US"/>
    </w:rPr>
  </w:style>
  <w:style w:type="paragraph" w:customStyle="1" w:styleId="H3">
    <w:name w:val="H3"/>
    <w:next w:val="Normal"/>
    <w:rsid w:val="00E63D48"/>
    <w:pPr>
      <w:spacing w:after="120" w:line="240" w:lineRule="auto"/>
    </w:pPr>
    <w:rPr>
      <w:rFonts w:asciiTheme="minorHAnsi" w:eastAsiaTheme="minorEastAsia" w:hAnsiTheme="minorHAnsi" w:cstheme="minorBidi"/>
      <w:b/>
      <w:color w:val="000000"/>
      <w:sz w:val="36"/>
      <w:szCs w:val="36"/>
      <w:lang w:val="en-US" w:eastAsia="en-US"/>
    </w:rPr>
  </w:style>
  <w:style w:type="paragraph" w:customStyle="1" w:styleId="BlockStartLabel">
    <w:name w:val="BlockStartLabel"/>
    <w:basedOn w:val="Normal"/>
    <w:qFormat/>
    <w:rsid w:val="00E63D48"/>
    <w:pPr>
      <w:spacing w:before="120" w:after="120" w:line="240" w:lineRule="auto"/>
    </w:pPr>
    <w:rPr>
      <w:rFonts w:asciiTheme="minorHAnsi" w:eastAsiaTheme="minorEastAsia" w:hAnsiTheme="minorHAnsi" w:cstheme="minorBidi"/>
      <w:b/>
      <w:color w:val="CCCCCC"/>
      <w:lang w:val="en-US" w:eastAsia="en-US"/>
    </w:rPr>
  </w:style>
  <w:style w:type="paragraph" w:customStyle="1" w:styleId="BlockEndLabel">
    <w:name w:val="BlockEndLabel"/>
    <w:basedOn w:val="Normal"/>
    <w:qFormat/>
    <w:rsid w:val="00E63D48"/>
    <w:pPr>
      <w:spacing w:before="120" w:line="240" w:lineRule="auto"/>
    </w:pPr>
    <w:rPr>
      <w:rFonts w:asciiTheme="minorHAnsi" w:eastAsiaTheme="minorEastAsia" w:hAnsiTheme="minorHAnsi" w:cstheme="minorBidi"/>
      <w:b/>
      <w:color w:val="CCCCCC"/>
      <w:lang w:val="en-US" w:eastAsia="en-US"/>
    </w:rPr>
  </w:style>
  <w:style w:type="paragraph" w:customStyle="1" w:styleId="BlockSeparator">
    <w:name w:val="BlockSeparator"/>
    <w:basedOn w:val="Normal"/>
    <w:qFormat/>
    <w:rsid w:val="00E63D48"/>
    <w:pPr>
      <w:pBdr>
        <w:bottom w:val="single" w:sz="8" w:space="0" w:color="CCCCCC"/>
      </w:pBdr>
      <w:spacing w:line="120" w:lineRule="auto"/>
      <w:jc w:val="center"/>
    </w:pPr>
    <w:rPr>
      <w:rFonts w:asciiTheme="minorHAnsi" w:eastAsiaTheme="minorEastAsia" w:hAnsiTheme="minorHAnsi" w:cstheme="minorBidi"/>
      <w:b/>
      <w:color w:val="CCCCCC"/>
      <w:lang w:val="en-US" w:eastAsia="en-US"/>
    </w:rPr>
  </w:style>
  <w:style w:type="paragraph" w:customStyle="1" w:styleId="QuestionSeparator">
    <w:name w:val="QuestionSeparator"/>
    <w:basedOn w:val="Normal"/>
    <w:qFormat/>
    <w:rsid w:val="00E63D48"/>
    <w:pPr>
      <w:pBdr>
        <w:top w:val="dashed" w:sz="8" w:space="0" w:color="CCCCCC"/>
      </w:pBdr>
      <w:spacing w:before="120" w:after="120" w:line="120" w:lineRule="auto"/>
    </w:pPr>
    <w:rPr>
      <w:rFonts w:asciiTheme="minorHAnsi" w:eastAsiaTheme="minorEastAsia" w:hAnsiTheme="minorHAnsi" w:cstheme="minorBidi"/>
      <w:lang w:val="en-US" w:eastAsia="en-US"/>
    </w:rPr>
  </w:style>
  <w:style w:type="paragraph" w:customStyle="1" w:styleId="Dropdown">
    <w:name w:val="Dropdown"/>
    <w:basedOn w:val="Normal"/>
    <w:qFormat/>
    <w:rsid w:val="00E63D48"/>
    <w:pPr>
      <w:pBdr>
        <w:top w:val="single" w:sz="4" w:space="4" w:color="CCCCCC"/>
        <w:left w:val="single" w:sz="4" w:space="4" w:color="CCCCCC"/>
        <w:bottom w:val="single" w:sz="4" w:space="4" w:color="CCCCCC"/>
        <w:right w:val="single" w:sz="4" w:space="4" w:color="CCCCCC"/>
      </w:pBdr>
      <w:spacing w:before="120" w:after="120" w:line="240" w:lineRule="auto"/>
    </w:pPr>
    <w:rPr>
      <w:rFonts w:asciiTheme="minorHAnsi" w:eastAsiaTheme="minorEastAsia" w:hAnsiTheme="minorHAnsi" w:cstheme="minorBidi"/>
      <w:lang w:val="en-US" w:eastAsia="en-US"/>
    </w:rPr>
  </w:style>
  <w:style w:type="paragraph" w:customStyle="1" w:styleId="TextEntryLine">
    <w:name w:val="TextEntryLine"/>
    <w:basedOn w:val="Normal"/>
    <w:qFormat/>
    <w:rsid w:val="00E63D48"/>
    <w:pPr>
      <w:spacing w:before="240" w:line="240" w:lineRule="auto"/>
    </w:pPr>
    <w:rPr>
      <w:rFonts w:asciiTheme="minorHAnsi" w:eastAsiaTheme="minorEastAsia" w:hAnsiTheme="minorHAnsi" w:cstheme="minorBidi"/>
      <w:lang w:val="en-US" w:eastAsia="en-US"/>
    </w:rPr>
  </w:style>
  <w:style w:type="character" w:styleId="PageNumber">
    <w:name w:val="page number"/>
    <w:basedOn w:val="DefaultParagraphFont"/>
    <w:uiPriority w:val="99"/>
    <w:semiHidden/>
    <w:unhideWhenUsed/>
    <w:rsid w:val="00E63D48"/>
  </w:style>
  <w:style w:type="paragraph" w:customStyle="1" w:styleId="SFGreen">
    <w:name w:val="SFGreen"/>
    <w:basedOn w:val="Normal"/>
    <w:qFormat/>
    <w:rsid w:val="00E63D48"/>
    <w:pPr>
      <w:pBdr>
        <w:top w:val="single" w:sz="4" w:space="4" w:color="D1D9BD"/>
        <w:left w:val="single" w:sz="4" w:space="4" w:color="D1D9BD"/>
        <w:bottom w:val="single" w:sz="4" w:space="4" w:color="D1D9BD"/>
        <w:right w:val="single" w:sz="4" w:space="4" w:color="D1D9BD"/>
      </w:pBdr>
      <w:shd w:val="clear" w:color="auto" w:fill="EDF2E3"/>
    </w:pPr>
    <w:rPr>
      <w:rFonts w:asciiTheme="minorHAnsi" w:eastAsiaTheme="minorEastAsia" w:hAnsiTheme="minorHAnsi" w:cstheme="minorBidi"/>
      <w:b/>
      <w:color w:val="809163"/>
      <w:lang w:val="en-US" w:eastAsia="en-US"/>
    </w:rPr>
  </w:style>
  <w:style w:type="paragraph" w:customStyle="1" w:styleId="SFBlue">
    <w:name w:val="SFBlue"/>
    <w:basedOn w:val="Normal"/>
    <w:qFormat/>
    <w:rsid w:val="00E63D48"/>
    <w:pPr>
      <w:pBdr>
        <w:top w:val="single" w:sz="4" w:space="4" w:color="C3CDDB"/>
        <w:left w:val="single" w:sz="4" w:space="4" w:color="C3CDDB"/>
        <w:bottom w:val="single" w:sz="4" w:space="4" w:color="C3CDDB"/>
        <w:right w:val="single" w:sz="4" w:space="4" w:color="C3CDDB"/>
      </w:pBdr>
      <w:shd w:val="clear" w:color="auto" w:fill="E6ECF5"/>
    </w:pPr>
    <w:rPr>
      <w:rFonts w:asciiTheme="minorHAnsi" w:eastAsiaTheme="minorEastAsia" w:hAnsiTheme="minorHAnsi" w:cstheme="minorBidi"/>
      <w:b/>
      <w:color w:val="426092"/>
      <w:lang w:val="en-US" w:eastAsia="en-US"/>
    </w:rPr>
  </w:style>
  <w:style w:type="paragraph" w:customStyle="1" w:styleId="SFPurple">
    <w:name w:val="SFPurple"/>
    <w:basedOn w:val="Normal"/>
    <w:qFormat/>
    <w:rsid w:val="00E63D48"/>
    <w:pPr>
      <w:pBdr>
        <w:top w:val="single" w:sz="4" w:space="4" w:color="D1C0D1"/>
        <w:left w:val="single" w:sz="4" w:space="4" w:color="D1C0D1"/>
        <w:bottom w:val="single" w:sz="4" w:space="4" w:color="D1C0D1"/>
        <w:right w:val="single" w:sz="4" w:space="4" w:color="D1C0D1"/>
      </w:pBdr>
      <w:shd w:val="clear" w:color="auto" w:fill="F2E3F2"/>
    </w:pPr>
    <w:rPr>
      <w:rFonts w:asciiTheme="minorHAnsi" w:eastAsiaTheme="minorEastAsia" w:hAnsiTheme="minorHAnsi" w:cstheme="minorBidi"/>
      <w:b/>
      <w:color w:val="916391"/>
      <w:lang w:val="en-US" w:eastAsia="en-US"/>
    </w:rPr>
  </w:style>
  <w:style w:type="paragraph" w:customStyle="1" w:styleId="SFGray">
    <w:name w:val="SFGray"/>
    <w:basedOn w:val="Normal"/>
    <w:qFormat/>
    <w:rsid w:val="00E63D48"/>
    <w:pPr>
      <w:pBdr>
        <w:top w:val="single" w:sz="4" w:space="4" w:color="CFCFCF"/>
        <w:left w:val="single" w:sz="4" w:space="4" w:color="CFCFCF"/>
        <w:bottom w:val="single" w:sz="4" w:space="4" w:color="CFCFCF"/>
        <w:right w:val="single" w:sz="4" w:space="4" w:color="CFCFCF"/>
      </w:pBdr>
      <w:shd w:val="clear" w:color="auto" w:fill="F2F2F2"/>
    </w:pPr>
    <w:rPr>
      <w:rFonts w:asciiTheme="minorHAnsi" w:eastAsiaTheme="minorEastAsia" w:hAnsiTheme="minorHAnsi" w:cstheme="minorBidi"/>
      <w:b/>
      <w:color w:val="555555"/>
      <w:lang w:val="en-US" w:eastAsia="en-US"/>
    </w:rPr>
  </w:style>
  <w:style w:type="paragraph" w:customStyle="1" w:styleId="SFRed">
    <w:name w:val="SFRed"/>
    <w:basedOn w:val="Normal"/>
    <w:qFormat/>
    <w:rsid w:val="00E63D48"/>
    <w:pPr>
      <w:pBdr>
        <w:top w:val="single" w:sz="4" w:space="4" w:color="700606"/>
        <w:left w:val="single" w:sz="4" w:space="4" w:color="700606"/>
        <w:bottom w:val="single" w:sz="4" w:space="4" w:color="700606"/>
        <w:right w:val="single" w:sz="4" w:space="4" w:color="700606"/>
      </w:pBdr>
      <w:shd w:val="clear" w:color="auto" w:fill="8C0707"/>
    </w:pPr>
    <w:rPr>
      <w:rFonts w:asciiTheme="minorHAnsi" w:eastAsiaTheme="minorEastAsia" w:hAnsiTheme="minorHAnsi" w:cstheme="minorBidi"/>
      <w:b/>
      <w:color w:val="FFFFFF"/>
      <w:lang w:val="en-US" w:eastAsia="en-US"/>
    </w:rPr>
  </w:style>
  <w:style w:type="paragraph" w:customStyle="1" w:styleId="QPlaceholderAlert">
    <w:name w:val="QPlaceholderAlert"/>
    <w:basedOn w:val="Normal"/>
    <w:qFormat/>
    <w:rsid w:val="00E63D48"/>
    <w:rPr>
      <w:rFonts w:asciiTheme="minorHAnsi" w:eastAsiaTheme="minorEastAsia" w:hAnsiTheme="minorHAnsi" w:cstheme="minorBidi"/>
      <w:color w:val="FF0000"/>
      <w:lang w:val="en-US" w:eastAsia="en-US"/>
    </w:rPr>
  </w:style>
  <w:style w:type="table" w:styleId="TableGrid">
    <w:name w:val="Table Grid"/>
    <w:basedOn w:val="TableNormal"/>
    <w:uiPriority w:val="59"/>
    <w:rsid w:val="00FB4123"/>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4917945">
      <w:bodyDiv w:val="1"/>
      <w:marLeft w:val="0"/>
      <w:marRight w:val="0"/>
      <w:marTop w:val="0"/>
      <w:marBottom w:val="0"/>
      <w:divBdr>
        <w:top w:val="none" w:sz="0" w:space="0" w:color="auto"/>
        <w:left w:val="none" w:sz="0" w:space="0" w:color="auto"/>
        <w:bottom w:val="none" w:sz="0" w:space="0" w:color="auto"/>
        <w:right w:val="none" w:sz="0" w:space="0" w:color="auto"/>
      </w:divBdr>
    </w:div>
    <w:div w:id="967467228">
      <w:bodyDiv w:val="1"/>
      <w:marLeft w:val="0"/>
      <w:marRight w:val="0"/>
      <w:marTop w:val="0"/>
      <w:marBottom w:val="0"/>
      <w:divBdr>
        <w:top w:val="none" w:sz="0" w:space="0" w:color="auto"/>
        <w:left w:val="none" w:sz="0" w:space="0" w:color="auto"/>
        <w:bottom w:val="none" w:sz="0" w:space="0" w:color="auto"/>
        <w:right w:val="none" w:sz="0" w:space="0" w:color="auto"/>
      </w:divBdr>
    </w:div>
    <w:div w:id="1287352058">
      <w:bodyDiv w:val="1"/>
      <w:marLeft w:val="0"/>
      <w:marRight w:val="0"/>
      <w:marTop w:val="0"/>
      <w:marBottom w:val="0"/>
      <w:divBdr>
        <w:top w:val="none" w:sz="0" w:space="0" w:color="auto"/>
        <w:left w:val="none" w:sz="0" w:space="0" w:color="auto"/>
        <w:bottom w:val="none" w:sz="0" w:space="0" w:color="auto"/>
        <w:right w:val="none" w:sz="0" w:space="0" w:color="auto"/>
      </w:divBdr>
    </w:div>
    <w:div w:id="1369260757">
      <w:bodyDiv w:val="1"/>
      <w:marLeft w:val="0"/>
      <w:marRight w:val="0"/>
      <w:marTop w:val="0"/>
      <w:marBottom w:val="0"/>
      <w:divBdr>
        <w:top w:val="none" w:sz="0" w:space="0" w:color="auto"/>
        <w:left w:val="none" w:sz="0" w:space="0" w:color="auto"/>
        <w:bottom w:val="none" w:sz="0" w:space="0" w:color="auto"/>
        <w:right w:val="none" w:sz="0" w:space="0" w:color="auto"/>
      </w:divBdr>
    </w:div>
    <w:div w:id="1532642299">
      <w:bodyDiv w:val="1"/>
      <w:marLeft w:val="0"/>
      <w:marRight w:val="0"/>
      <w:marTop w:val="0"/>
      <w:marBottom w:val="0"/>
      <w:divBdr>
        <w:top w:val="none" w:sz="0" w:space="0" w:color="auto"/>
        <w:left w:val="none" w:sz="0" w:space="0" w:color="auto"/>
        <w:bottom w:val="none" w:sz="0" w:space="0" w:color="auto"/>
        <w:right w:val="none" w:sz="0" w:space="0" w:color="auto"/>
      </w:divBdr>
    </w:div>
    <w:div w:id="1630817643">
      <w:bodyDiv w:val="1"/>
      <w:marLeft w:val="0"/>
      <w:marRight w:val="0"/>
      <w:marTop w:val="0"/>
      <w:marBottom w:val="0"/>
      <w:divBdr>
        <w:top w:val="none" w:sz="0" w:space="0" w:color="auto"/>
        <w:left w:val="none" w:sz="0" w:space="0" w:color="auto"/>
        <w:bottom w:val="none" w:sz="0" w:space="0" w:color="auto"/>
        <w:right w:val="none" w:sz="0" w:space="0" w:color="auto"/>
      </w:divBdr>
    </w:div>
    <w:div w:id="1632397316">
      <w:bodyDiv w:val="1"/>
      <w:marLeft w:val="0"/>
      <w:marRight w:val="0"/>
      <w:marTop w:val="0"/>
      <w:marBottom w:val="0"/>
      <w:divBdr>
        <w:top w:val="none" w:sz="0" w:space="0" w:color="auto"/>
        <w:left w:val="none" w:sz="0" w:space="0" w:color="auto"/>
        <w:bottom w:val="none" w:sz="0" w:space="0" w:color="auto"/>
        <w:right w:val="none" w:sz="0" w:space="0" w:color="auto"/>
      </w:divBdr>
    </w:div>
    <w:div w:id="1741826138">
      <w:bodyDiv w:val="1"/>
      <w:marLeft w:val="0"/>
      <w:marRight w:val="0"/>
      <w:marTop w:val="0"/>
      <w:marBottom w:val="0"/>
      <w:divBdr>
        <w:top w:val="none" w:sz="0" w:space="0" w:color="auto"/>
        <w:left w:val="none" w:sz="0" w:space="0" w:color="auto"/>
        <w:bottom w:val="none" w:sz="0" w:space="0" w:color="auto"/>
        <w:right w:val="none" w:sz="0" w:space="0" w:color="auto"/>
      </w:divBdr>
    </w:div>
    <w:div w:id="1990014093">
      <w:bodyDiv w:val="1"/>
      <w:marLeft w:val="0"/>
      <w:marRight w:val="0"/>
      <w:marTop w:val="0"/>
      <w:marBottom w:val="0"/>
      <w:divBdr>
        <w:top w:val="none" w:sz="0" w:space="0" w:color="auto"/>
        <w:left w:val="none" w:sz="0" w:space="0" w:color="auto"/>
        <w:bottom w:val="none" w:sz="0" w:space="0" w:color="auto"/>
        <w:right w:val="none" w:sz="0" w:space="0" w:color="auto"/>
      </w:divBdr>
    </w:div>
    <w:div w:id="2083675152">
      <w:bodyDiv w:val="1"/>
      <w:marLeft w:val="0"/>
      <w:marRight w:val="0"/>
      <w:marTop w:val="0"/>
      <w:marBottom w:val="0"/>
      <w:divBdr>
        <w:top w:val="none" w:sz="0" w:space="0" w:color="auto"/>
        <w:left w:val="none" w:sz="0" w:space="0" w:color="auto"/>
        <w:bottom w:val="none" w:sz="0" w:space="0" w:color="auto"/>
        <w:right w:val="none" w:sz="0" w:space="0" w:color="auto"/>
      </w:divBdr>
    </w:div>
    <w:div w:id="21241548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6.png"/><Relationship Id="rId26" Type="http://schemas.openxmlformats.org/officeDocument/2006/relationships/hyperlink" Target="https://www.sodha.be/dataset.xhtml?persistentId=doi:10.34934/DVN/NHLLHP" TargetMode="External"/><Relationship Id="rId3" Type="http://schemas.openxmlformats.org/officeDocument/2006/relationships/customXml" Target="../customXml/item3.xml"/><Relationship Id="rId21" Type="http://schemas.openxmlformats.org/officeDocument/2006/relationships/image" Target="media/image9.png"/><Relationship Id="rId34"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s://www.sodha.be/dataset.xhtml?persistentId=doi:10.34934/DVN/NHLLHP" TargetMode="External"/><Relationship Id="rId17" Type="http://schemas.openxmlformats.org/officeDocument/2006/relationships/image" Target="media/image5.png"/><Relationship Id="rId25" Type="http://schemas.openxmlformats.org/officeDocument/2006/relationships/hyperlink" Target="https://www.sodha.be/dataset.xhtml?persistentId=doi:10.34934/DVN/NHLLHP"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hyperlink" Target="https://www.sodha.be/dataset.xhtml?persistentId=doi:10.34934/DVN/NHLLHP"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public.tableau.com/app/profile/eveline.vlassenroot/viz/BelgicaWeb1/BelgicaWeb?publish=yes" TargetMode="External"/><Relationship Id="rId24" Type="http://schemas.openxmlformats.org/officeDocument/2006/relationships/image" Target="media/image12.png"/><Relationship Id="rId32" Type="http://schemas.openxmlformats.org/officeDocument/2006/relationships/hyperlink" Target="https://www.sodha.be/dataset.xhtml?persistentId=doi:10.34934/DVN/NHLLHP" TargetMode="External"/><Relationship Id="rId5"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hyperlink" Target="https://www.sodha.be/dataset.xhtml?persistentId=doi:10.34934/DVN/NHLLHP" TargetMode="External"/><Relationship Id="rId10" Type="http://schemas.openxmlformats.org/officeDocument/2006/relationships/image" Target="media/image1.png"/><Relationship Id="rId19" Type="http://schemas.openxmlformats.org/officeDocument/2006/relationships/image" Target="media/image7.png"/><Relationship Id="rId31" Type="http://schemas.openxmlformats.org/officeDocument/2006/relationships/hyperlink" Target="https://www.sodha.be/dataset.xhtml?persistentId=doi:10.34934/DVN/NHLLHP"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hyperlink" Target="https://www.sodha.be/dataset.xhtml?persistentId=doi:10.34934/DVN/NHLLHP" TargetMode="External"/><Relationship Id="rId30" Type="http://schemas.openxmlformats.org/officeDocument/2006/relationships/hyperlink" Target="https://www.sodha.be/dataset.xhtml?persistentId=doi:10.34934/DVN/NHLLHP" TargetMode="External"/><Relationship Id="rId35" Type="http://schemas.microsoft.com/office/2019/05/relationships/documenttasks" Target="documenttasks/documenttasks1.xml"/><Relationship Id="rId8" Type="http://schemas.openxmlformats.org/officeDocument/2006/relationships/footnotes" Target="footnot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documenttasks/documenttasks1.xml><?xml version="1.0" encoding="utf-8"?>
<t:Tasks xmlns:t="http://schemas.microsoft.com/office/tasks/2019/documenttasks" xmlns:oel="http://schemas.microsoft.com/office/2019/extlst">
  <t:Task id="{E45C76B1-2ED5-49A5-B0D6-2FF43EA23D97}">
    <t:Anchor>
      <t:Comment id="649166777"/>
    </t:Anchor>
    <t:History>
      <t:Event id="{F86EC89B-C270-4D95-8CED-E2E950DEDAA1}" time="2024-10-25T07:34:55.411Z">
        <t:Attribution userId="S::fgeeraert@kbr.be::8f559b57-94ad-4902-9d04-26aa8972af53" userProvider="AD" userName="Friedel Geeraert"/>
        <t:Anchor>
          <t:Comment id="649166777"/>
        </t:Anchor>
        <t:Create/>
      </t:Event>
      <t:Event id="{E378F9D4-807F-4DAC-83F5-415DC33458E9}" time="2024-10-25T07:34:55.411Z">
        <t:Attribution userId="S::fgeeraert@kbr.be::8f559b57-94ad-4902-9d04-26aa8972af53" userProvider="AD" userName="Friedel Geeraert"/>
        <t:Anchor>
          <t:Comment id="649166777"/>
        </t:Anchor>
        <t:Assign userId="S::cvandendyck@kbr.be::2fb4863b-3691-4088-bfcd-082d513be3cb" userProvider="AD" userName="Christina Vandendyck"/>
      </t:Event>
      <t:Event id="{66CE8211-E10F-4759-B4DD-62E63DF0E751}" time="2024-10-25T07:34:55.411Z">
        <t:Attribution userId="S::fgeeraert@kbr.be::8f559b57-94ad-4902-9d04-26aa8972af53" userProvider="AD" userName="Friedel Geeraert"/>
        <t:Anchor>
          <t:Comment id="649166777"/>
        </t:Anchor>
        <t:SetTitle title="@Christina Vandendyck @dieter please draft this section"/>
      </t:Event>
      <t:Event id="{1598D067-B4EE-40B8-AB6F-4480C0FE0961}" time="2025-05-07T07:42:39.689Z">
        <t:Attribution userId="S::fgeeraert@kbr.be::8f559b57-94ad-4902-9d04-26aa8972af53" userProvider="AD" userName="Friedel Geeraert"/>
        <t:Anchor>
          <t:Comment id="244461529"/>
        </t:Anchor>
        <t:UnassignAll/>
      </t:Event>
      <t:Event id="{64DB2254-9C8F-4624-B0E3-40CED18CBF6F}" time="2025-05-07T07:42:39.689Z">
        <t:Attribution userId="S::fgeeraert@kbr.be::8f559b57-94ad-4902-9d04-26aa8972af53" userProvider="AD" userName="Friedel Geeraert"/>
        <t:Anchor>
          <t:Comment id="244461529"/>
        </t:Anchor>
        <t:Assign userId="S::fgeeraert@kbr.be::8f559b57-94ad-4902-9d04-26aa8972af53" userProvider="AD" userName="Friedel Geeraert"/>
      </t:Event>
    </t:History>
  </t:Task>
  <t:Task id="{225E05FC-E9BF-4444-AEF6-B69F7823AE8D}">
    <t:Anchor>
      <t:Comment id="983620470"/>
    </t:Anchor>
    <t:History>
      <t:Event id="{4CFA1AE2-D74D-4E1F-8ED6-0AA1FCF8C83F}" time="2025-06-18T07:16:07.412Z">
        <t:Attribution userId="S::fgeeraert@kbr.be::8f559b57-94ad-4902-9d04-26aa8972af53" userProvider="AD" userName="Friedel Geeraert"/>
        <t:Anchor>
          <t:Comment id="983620470"/>
        </t:Anchor>
        <t:Create/>
      </t:Event>
      <t:Event id="{9BB5E07B-DADF-467D-A77A-CE2C1DE28A9C}" time="2025-06-18T07:16:07.412Z">
        <t:Attribution userId="S::fgeeraert@kbr.be::8f559b57-94ad-4902-9d04-26aa8972af53" userProvider="AD" userName="Friedel Geeraert"/>
        <t:Anchor>
          <t:Comment id="983620470"/>
        </t:Anchor>
        <t:Assign userId="S::fgeeraert@kbr.be::8f559b57-94ad-4902-9d04-26aa8972af53" userProvider="AD" userName="Friedel Geeraert"/>
      </t:Event>
      <t:Event id="{640A2755-E2EB-4552-8C6E-6BA8AD3CA0EA}" time="2025-06-18T07:16:07.412Z">
        <t:Attribution userId="S::fgeeraert@kbr.be::8f559b57-94ad-4902-9d04-26aa8972af53" userProvider="AD" userName="Friedel Geeraert"/>
        <t:Anchor>
          <t:Comment id="983620470"/>
        </t:Anchor>
        <t:SetTitle title="TO DO @Friedel Geeraert"/>
      </t:Event>
    </t:History>
  </t:Task>
  <t:Task id="{2222CEB6-6495-4725-AF14-467556026AF3}">
    <t:Anchor>
      <t:Comment id="1459446436"/>
    </t:Anchor>
    <t:History>
      <t:Event id="{E91DADB2-EA12-4469-869D-B7EACB624984}" time="2025-06-18T07:16:21.145Z">
        <t:Attribution userId="S::fgeeraert@kbr.be::8f559b57-94ad-4902-9d04-26aa8972af53" userProvider="AD" userName="Friedel Geeraert"/>
        <t:Anchor>
          <t:Comment id="1459446436"/>
        </t:Anchor>
        <t:Create/>
      </t:Event>
      <t:Event id="{81CBC082-5F45-4491-BB84-86D525AB7381}" time="2025-06-18T07:16:21.145Z">
        <t:Attribution userId="S::fgeeraert@kbr.be::8f559b57-94ad-4902-9d04-26aa8972af53" userProvider="AD" userName="Friedel Geeraert"/>
        <t:Anchor>
          <t:Comment id="1459446436"/>
        </t:Anchor>
        <t:Assign userId="S::fgeeraert@kbr.be::8f559b57-94ad-4902-9d04-26aa8972af53" userProvider="AD" userName="Friedel Geeraert"/>
      </t:Event>
      <t:Event id="{94397B71-38B9-48F4-8B5F-EF6EB2287426}" time="2025-06-18T07:16:21.145Z">
        <t:Attribution userId="S::fgeeraert@kbr.be::8f559b57-94ad-4902-9d04-26aa8972af53" userProvider="AD" userName="Friedel Geeraert"/>
        <t:Anchor>
          <t:Comment id="1459446436"/>
        </t:Anchor>
        <t:SetTitle title="TO DO @Friedel Geeraert"/>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ff08bcd-4222-4744-8ff0-cb2a1bf73dea" xsi:nil="true"/>
    <lcf76f155ced4ddcb4097134ff3c332f xmlns="933fb8b4-556f-473f-beff-13a4098133a5">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7250F186D21EF438300276E2D8C8832" ma:contentTypeVersion="14" ma:contentTypeDescription="Create a new document." ma:contentTypeScope="" ma:versionID="54114ecdda51c94c1b17eafe8a7620f9">
  <xsd:schema xmlns:xsd="http://www.w3.org/2001/XMLSchema" xmlns:xs="http://www.w3.org/2001/XMLSchema" xmlns:p="http://schemas.microsoft.com/office/2006/metadata/properties" xmlns:ns2="933fb8b4-556f-473f-beff-13a4098133a5" xmlns:ns3="5ff08bcd-4222-4744-8ff0-cb2a1bf73dea" targetNamespace="http://schemas.microsoft.com/office/2006/metadata/properties" ma:root="true" ma:fieldsID="a8f9a19c2b2158103301b51c6801a5a2" ns2:_="" ns3:_="">
    <xsd:import namespace="933fb8b4-556f-473f-beff-13a4098133a5"/>
    <xsd:import namespace="5ff08bcd-4222-4744-8ff0-cb2a1bf73de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3fb8b4-556f-473f-beff-13a4098133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810d29c3-42bf-402c-acbd-092c3ba59fa2"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f08bcd-4222-4744-8ff0-cb2a1bf73de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af4ee3d1-e8da-496d-a57a-04722df4580d}" ma:internalName="TaxCatchAll" ma:showField="CatchAllData" ma:web="5ff08bcd-4222-4744-8ff0-cb2a1bf73de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BAA2007-7288-48D6-B4A4-1B373E4C5C41}">
  <ds:schemaRefs>
    <ds:schemaRef ds:uri="http://schemas.microsoft.com/office/2006/metadata/properties"/>
    <ds:schemaRef ds:uri="http://schemas.microsoft.com/office/infopath/2007/PartnerControls"/>
    <ds:schemaRef ds:uri="5ff08bcd-4222-4744-8ff0-cb2a1bf73dea"/>
    <ds:schemaRef ds:uri="933fb8b4-556f-473f-beff-13a4098133a5"/>
  </ds:schemaRefs>
</ds:datastoreItem>
</file>

<file path=customXml/itemProps2.xml><?xml version="1.0" encoding="utf-8"?>
<ds:datastoreItem xmlns:ds="http://schemas.openxmlformats.org/officeDocument/2006/customXml" ds:itemID="{EA5A5406-A97B-417A-BC6F-FDE88D79D7A8}"/>
</file>

<file path=customXml/itemProps3.xml><?xml version="1.0" encoding="utf-8"?>
<ds:datastoreItem xmlns:ds="http://schemas.openxmlformats.org/officeDocument/2006/customXml" ds:itemID="{89DF3A5C-879D-4FDA-BD9D-F6780633A38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50</Pages>
  <Words>11678</Words>
  <Characters>64229</Characters>
  <Application>Microsoft Office Word</Application>
  <DocSecurity>0</DocSecurity>
  <Lines>535</Lines>
  <Paragraphs>151</Paragraphs>
  <ScaleCrop>false</ScaleCrop>
  <Company/>
  <LinksUpToDate>false</LinksUpToDate>
  <CharactersWithSpaces>75756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Friedel Geeraert</dc:creator>
  <cp:keywords/>
  <cp:lastModifiedBy>Eveline Vlassenroot</cp:lastModifiedBy>
  <cp:revision>99</cp:revision>
  <dcterms:created xsi:type="dcterms:W3CDTF">2024-08-02T12:41:00Z</dcterms:created>
  <dcterms:modified xsi:type="dcterms:W3CDTF">2025-07-30T08:57:00Z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0x01010077250F186D21EF438300276E2D8C8832</vt:lpwstr>
  </property>
  <property fmtid="{D5CDD505-2E9C-101B-9397-08002B2CF9AE}" pid="3" name="MediaServiceImageTags">
    <vt:lpwstr/>
  </property>
</Properties>
</file>